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F3AF" w14:textId="21C9C686" w:rsidR="002617CE" w:rsidRDefault="003819DB" w:rsidP="00B242AB">
      <w:pPr>
        <w:spacing w:after="0"/>
        <w:rPr>
          <w:rFonts w:ascii="Century Gothic" w:hAnsi="Century Gothic" w:cs="Open Sans"/>
          <w:color w:val="343C47"/>
          <w:shd w:val="clear" w:color="auto" w:fill="FFFFFF"/>
        </w:rPr>
      </w:pPr>
      <w:r w:rsidRPr="00D70876">
        <w:rPr>
          <w:rFonts w:ascii="Century Gothic" w:hAnsi="Century Gothic" w:cs="Open Sans"/>
          <w:b/>
          <w:bCs/>
          <w:color w:val="343C47"/>
          <w:shd w:val="clear" w:color="auto" w:fill="FFFFFF"/>
        </w:rPr>
        <w:t>Accommodations are important for students with disabilities</w:t>
      </w:r>
      <w:r>
        <w:rPr>
          <w:rFonts w:ascii="Century Gothic" w:hAnsi="Century Gothic" w:cs="Open Sans"/>
          <w:color w:val="343C47"/>
          <w:shd w:val="clear" w:color="auto" w:fill="FFFFFF"/>
        </w:rPr>
        <w:t>. Students use accommodations to increase, maintain or improve academic performance. Refer to the</w:t>
      </w:r>
      <w:r w:rsidR="005A3D44">
        <w:rPr>
          <w:rFonts w:ascii="Century Gothic" w:hAnsi="Century Gothic" w:cs="Open Sans"/>
          <w:color w:val="343C47"/>
          <w:shd w:val="clear" w:color="auto" w:fill="FFFFFF"/>
        </w:rPr>
        <w:t xml:space="preserve"> </w:t>
      </w:r>
      <w:hyperlink r:id="rId7" w:history="1">
        <w:r w:rsidR="005A3D44" w:rsidRPr="005A3D44">
          <w:rPr>
            <w:rStyle w:val="Hyperlink"/>
            <w:rFonts w:ascii="Century Gothic" w:hAnsi="Century Gothic" w:cs="Open Sans"/>
            <w:shd w:val="clear" w:color="auto" w:fill="FFFFFF"/>
          </w:rPr>
          <w:t>FLDOE Accommodations Manual</w:t>
        </w:r>
      </w:hyperlink>
      <w:r w:rsidR="005A3D44">
        <w:rPr>
          <w:rFonts w:ascii="Century Gothic" w:hAnsi="Century Gothic" w:cs="Open Sans"/>
          <w:color w:val="343C47"/>
          <w:shd w:val="clear" w:color="auto" w:fill="FFFFFF"/>
        </w:rPr>
        <w:t xml:space="preserve"> for in-depth information on the accommodations process.</w:t>
      </w:r>
    </w:p>
    <w:p w14:paraId="0C292F80" w14:textId="77777777" w:rsidR="00301346" w:rsidRPr="00301346" w:rsidRDefault="00301346" w:rsidP="00301346">
      <w:pPr>
        <w:pStyle w:val="NoSpacing"/>
        <w:ind w:left="720"/>
        <w:jc w:val="both"/>
        <w:rPr>
          <w:rFonts w:ascii="Century Gothic" w:hAnsi="Century Gothic"/>
          <w:i/>
          <w:iCs/>
          <w:sz w:val="20"/>
          <w:szCs w:val="20"/>
        </w:rPr>
      </w:pPr>
      <w:r w:rsidRPr="00301346">
        <w:rPr>
          <w:rFonts w:ascii="Century Gothic" w:hAnsi="Century Gothic"/>
          <w:i/>
          <w:iCs/>
          <w:sz w:val="20"/>
          <w:szCs w:val="20"/>
        </w:rPr>
        <w:t>Accommodations are changes that are made in how the student accesses information and demonstrates performance (Rule 6A-6.03411 (1) (a), Florida Administrative Code [F.A.C.]).</w:t>
      </w:r>
    </w:p>
    <w:p w14:paraId="481940FC" w14:textId="59D9F8D2" w:rsidR="0090121B" w:rsidRPr="009402E5" w:rsidRDefault="0090121B" w:rsidP="00017261">
      <w:pPr>
        <w:pStyle w:val="NoSpacing"/>
        <w:spacing w:before="240"/>
        <w:rPr>
          <w:rFonts w:ascii="Century Gothic" w:hAnsi="Century Gothic"/>
          <w:b/>
          <w:bCs/>
        </w:rPr>
      </w:pPr>
      <w:r w:rsidRPr="009402E5">
        <w:rPr>
          <w:rFonts w:ascii="Century Gothic" w:hAnsi="Century Gothic"/>
          <w:b/>
          <w:bCs/>
        </w:rPr>
        <w:t xml:space="preserve">Assistive technology is any accommodation provided that compensates a cognitive or physical deficit for people with disabilities by providing equal access to information, </w:t>
      </w:r>
      <w:r w:rsidR="009402E5" w:rsidRPr="009402E5">
        <w:rPr>
          <w:rFonts w:ascii="Century Gothic" w:hAnsi="Century Gothic"/>
          <w:b/>
          <w:bCs/>
        </w:rPr>
        <w:t>tasks,</w:t>
      </w:r>
      <w:r w:rsidRPr="009402E5">
        <w:rPr>
          <w:rFonts w:ascii="Century Gothic" w:hAnsi="Century Gothic"/>
          <w:b/>
          <w:bCs/>
        </w:rPr>
        <w:t xml:space="preserve"> or activities. </w:t>
      </w:r>
    </w:p>
    <w:p w14:paraId="2FE4043F" w14:textId="5983A34D" w:rsidR="00512306" w:rsidRPr="00CF7B7E" w:rsidRDefault="00512306" w:rsidP="0090121B">
      <w:pPr>
        <w:pStyle w:val="NoSpacing"/>
        <w:rPr>
          <w:rFonts w:ascii="Century Gothic" w:hAnsi="Century Gothic"/>
        </w:rPr>
      </w:pPr>
    </w:p>
    <w:p w14:paraId="4FB7C909" w14:textId="79E69D51" w:rsidR="00CF0168" w:rsidRPr="0090121B" w:rsidRDefault="00CF0168" w:rsidP="00CF0168">
      <w:pPr>
        <w:pStyle w:val="NoSpacing"/>
        <w:rPr>
          <w:rFonts w:ascii="Century Gothic" w:hAnsi="Century Gothic"/>
        </w:rPr>
      </w:pPr>
      <w:r w:rsidRPr="00DA1C0B">
        <w:rPr>
          <w:rFonts w:ascii="Century Gothic" w:hAnsi="Century Gothic"/>
          <w:b/>
          <w:bCs/>
        </w:rPr>
        <w:t>Assistive technology</w:t>
      </w:r>
      <w:r w:rsidRPr="0090121B">
        <w:rPr>
          <w:rFonts w:ascii="Century Gothic" w:hAnsi="Century Gothic"/>
        </w:rPr>
        <w:t xml:space="preserve"> helps people who have difficulty speaking, walking, talking, remembering, seeing, hearing, lea</w:t>
      </w:r>
      <w:r w:rsidR="00754415">
        <w:rPr>
          <w:rFonts w:ascii="Century Gothic" w:hAnsi="Century Gothic"/>
        </w:rPr>
        <w:t>r</w:t>
      </w:r>
      <w:r w:rsidRPr="0090121B">
        <w:rPr>
          <w:rFonts w:ascii="Century Gothic" w:hAnsi="Century Gothic"/>
        </w:rPr>
        <w:t>ning, and many other things. Each person is unique, and different challenges require different AT. </w:t>
      </w:r>
    </w:p>
    <w:p w14:paraId="282F3AEF" w14:textId="77777777" w:rsidR="00512306" w:rsidRPr="00CF0168" w:rsidRDefault="00512306" w:rsidP="003F2ABF">
      <w:pPr>
        <w:pStyle w:val="NoSpacing"/>
        <w:ind w:left="720"/>
        <w:jc w:val="both"/>
        <w:rPr>
          <w:rFonts w:ascii="Century Gothic" w:hAnsi="Century Gothic"/>
          <w:i/>
          <w:iCs/>
          <w:sz w:val="20"/>
          <w:szCs w:val="20"/>
        </w:rPr>
      </w:pPr>
      <w:r w:rsidRPr="00CF0168">
        <w:rPr>
          <w:rFonts w:ascii="Century Gothic" w:hAnsi="Century Gothic"/>
          <w:i/>
          <w:iCs/>
          <w:sz w:val="20"/>
          <w:szCs w:val="20"/>
        </w:rPr>
        <w:t>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w:t>
      </w:r>
      <w:r w:rsidRPr="00CF0168">
        <w:rPr>
          <w:i/>
          <w:iCs/>
          <w:sz w:val="20"/>
          <w:szCs w:val="20"/>
          <w:shd w:val="clear" w:color="auto" w:fill="FFFFFF"/>
        </w:rPr>
        <w:t xml:space="preserve"> </w:t>
      </w:r>
      <w:r w:rsidRPr="00CF0168">
        <w:rPr>
          <w:rFonts w:ascii="Century Gothic" w:hAnsi="Century Gothic"/>
          <w:i/>
          <w:iCs/>
          <w:sz w:val="20"/>
          <w:szCs w:val="20"/>
          <w:u w:val="single"/>
          <w:shd w:val="clear" w:color="auto" w:fill="FFFFFF"/>
        </w:rPr>
        <w:t xml:space="preserve">IDEA </w:t>
      </w:r>
      <w:r w:rsidRPr="00CF0168">
        <w:rPr>
          <w:rFonts w:ascii="Century Gothic" w:hAnsi="Century Gothic"/>
          <w:i/>
          <w:iCs/>
          <w:sz w:val="20"/>
          <w:szCs w:val="20"/>
          <w:u w:val="single"/>
        </w:rPr>
        <w:t>Sec. 300.5</w:t>
      </w:r>
      <w:r w:rsidRPr="00CF0168">
        <w:rPr>
          <w:i/>
          <w:iCs/>
          <w:sz w:val="20"/>
          <w:szCs w:val="20"/>
        </w:rPr>
        <w:t xml:space="preserve"> </w:t>
      </w:r>
    </w:p>
    <w:p w14:paraId="0BE0721B" w14:textId="77777777" w:rsidR="0090121B" w:rsidRDefault="0090121B" w:rsidP="008A7D02">
      <w:pPr>
        <w:rPr>
          <w:rFonts w:ascii="Century Gothic" w:hAnsi="Century Gothic" w:cs="Open Sans"/>
          <w:color w:val="343C47"/>
          <w:shd w:val="clear" w:color="auto" w:fill="FFFFFF"/>
        </w:rPr>
      </w:pPr>
    </w:p>
    <w:p w14:paraId="6EA801EB" w14:textId="63452C0D" w:rsidR="003819DB" w:rsidRPr="004E465F" w:rsidRDefault="003819DB" w:rsidP="00D468C6">
      <w:pPr>
        <w:spacing w:after="0"/>
        <w:ind w:left="720" w:hanging="720"/>
        <w:rPr>
          <w:rFonts w:ascii="Century Gothic" w:hAnsi="Century Gothic" w:cs="Open Sans"/>
          <w:b/>
          <w:bCs/>
          <w:color w:val="343C47"/>
          <w:shd w:val="clear" w:color="auto" w:fill="FFFFFF"/>
        </w:rPr>
      </w:pPr>
      <w:r w:rsidRPr="004E465F">
        <w:rPr>
          <w:rFonts w:ascii="Century Gothic" w:hAnsi="Century Gothic" w:cs="Open Sans"/>
          <w:b/>
          <w:bCs/>
          <w:color w:val="343C47"/>
          <w:shd w:val="clear" w:color="auto" w:fill="FFFFFF"/>
        </w:rPr>
        <w:t>Accommodations and assistive technology can be provided in four areas:</w:t>
      </w:r>
    </w:p>
    <w:p w14:paraId="6FB7CE7A" w14:textId="401B7D6C" w:rsidR="003819DB" w:rsidRDefault="003819DB" w:rsidP="003819DB">
      <w:pPr>
        <w:pStyle w:val="ListParagraph"/>
        <w:numPr>
          <w:ilvl w:val="0"/>
          <w:numId w:val="1"/>
        </w:numPr>
        <w:rPr>
          <w:rFonts w:ascii="Century Gothic" w:hAnsi="Century Gothic" w:cs="Open Sans"/>
          <w:color w:val="343C47"/>
          <w:shd w:val="clear" w:color="auto" w:fill="FFFFFF"/>
        </w:rPr>
      </w:pPr>
      <w:r w:rsidRPr="009B1771">
        <w:rPr>
          <w:rFonts w:ascii="Century Gothic" w:hAnsi="Century Gothic" w:cs="Open Sans"/>
          <w:b/>
          <w:bCs/>
          <w:color w:val="343C47"/>
          <w:shd w:val="clear" w:color="auto" w:fill="FFFFFF"/>
        </w:rPr>
        <w:t>Presentation</w:t>
      </w:r>
      <w:r>
        <w:rPr>
          <w:rFonts w:ascii="Century Gothic" w:hAnsi="Century Gothic" w:cs="Open Sans"/>
          <w:color w:val="343C47"/>
          <w:shd w:val="clear" w:color="auto" w:fill="FFFFFF"/>
        </w:rPr>
        <w:t xml:space="preserve"> – how students receive information</w:t>
      </w:r>
    </w:p>
    <w:p w14:paraId="79A767A8" w14:textId="010F86F1" w:rsidR="003819DB" w:rsidRDefault="003819DB" w:rsidP="003819DB">
      <w:pPr>
        <w:pStyle w:val="ListParagraph"/>
        <w:numPr>
          <w:ilvl w:val="0"/>
          <w:numId w:val="1"/>
        </w:numPr>
        <w:rPr>
          <w:rFonts w:ascii="Century Gothic" w:hAnsi="Century Gothic" w:cs="Open Sans"/>
          <w:color w:val="343C47"/>
          <w:shd w:val="clear" w:color="auto" w:fill="FFFFFF"/>
        </w:rPr>
      </w:pPr>
      <w:r w:rsidRPr="009B1771">
        <w:rPr>
          <w:rFonts w:ascii="Century Gothic" w:hAnsi="Century Gothic" w:cs="Open Sans"/>
          <w:b/>
          <w:bCs/>
          <w:color w:val="343C47"/>
          <w:shd w:val="clear" w:color="auto" w:fill="FFFFFF"/>
        </w:rPr>
        <w:t xml:space="preserve">Responding </w:t>
      </w:r>
      <w:r>
        <w:rPr>
          <w:rFonts w:ascii="Century Gothic" w:hAnsi="Century Gothic" w:cs="Open Sans"/>
          <w:color w:val="343C47"/>
          <w:shd w:val="clear" w:color="auto" w:fill="FFFFFF"/>
        </w:rPr>
        <w:t>– how students show what they know</w:t>
      </w:r>
    </w:p>
    <w:p w14:paraId="4BB88266" w14:textId="615895B7" w:rsidR="003819DB" w:rsidRDefault="003819DB" w:rsidP="003819DB">
      <w:pPr>
        <w:pStyle w:val="ListParagraph"/>
        <w:numPr>
          <w:ilvl w:val="0"/>
          <w:numId w:val="1"/>
        </w:numPr>
        <w:rPr>
          <w:rFonts w:ascii="Century Gothic" w:hAnsi="Century Gothic" w:cs="Open Sans"/>
          <w:color w:val="343C47"/>
          <w:shd w:val="clear" w:color="auto" w:fill="FFFFFF"/>
        </w:rPr>
      </w:pPr>
      <w:r w:rsidRPr="009B1771">
        <w:rPr>
          <w:rFonts w:ascii="Century Gothic" w:hAnsi="Century Gothic" w:cs="Open Sans"/>
          <w:b/>
          <w:bCs/>
          <w:color w:val="343C47"/>
          <w:shd w:val="clear" w:color="auto" w:fill="FFFFFF"/>
        </w:rPr>
        <w:t>Setting</w:t>
      </w:r>
      <w:r>
        <w:rPr>
          <w:rFonts w:ascii="Century Gothic" w:hAnsi="Century Gothic" w:cs="Open Sans"/>
          <w:color w:val="343C47"/>
          <w:shd w:val="clear" w:color="auto" w:fill="FFFFFF"/>
        </w:rPr>
        <w:t xml:space="preserve"> – </w:t>
      </w:r>
      <w:r w:rsidR="009F1C93" w:rsidRPr="005D7E42">
        <w:rPr>
          <w:rFonts w:ascii="Century Gothic" w:hAnsi="Century Gothic"/>
        </w:rPr>
        <w:t>how the environment is made accessible for instruction and assessment</w:t>
      </w:r>
    </w:p>
    <w:p w14:paraId="4F714908" w14:textId="1160D49C" w:rsidR="005A3D44" w:rsidRDefault="005A3D44" w:rsidP="003819DB">
      <w:pPr>
        <w:pStyle w:val="ListParagraph"/>
        <w:numPr>
          <w:ilvl w:val="0"/>
          <w:numId w:val="1"/>
        </w:numPr>
        <w:rPr>
          <w:rFonts w:ascii="Century Gothic" w:hAnsi="Century Gothic" w:cs="Open Sans"/>
          <w:color w:val="343C47"/>
          <w:shd w:val="clear" w:color="auto" w:fill="FFFFFF"/>
        </w:rPr>
      </w:pPr>
      <w:r w:rsidRPr="009B1771">
        <w:rPr>
          <w:rFonts w:ascii="Century Gothic" w:hAnsi="Century Gothic" w:cs="Open Sans"/>
          <w:b/>
          <w:bCs/>
          <w:color w:val="343C47"/>
          <w:shd w:val="clear" w:color="auto" w:fill="FFFFFF"/>
        </w:rPr>
        <w:t>Scheduling</w:t>
      </w:r>
      <w:r>
        <w:rPr>
          <w:rFonts w:ascii="Century Gothic" w:hAnsi="Century Gothic" w:cs="Open Sans"/>
          <w:color w:val="343C47"/>
          <w:shd w:val="clear" w:color="auto" w:fill="FFFFFF"/>
        </w:rPr>
        <w:t xml:space="preserve"> – how time </w:t>
      </w:r>
      <w:r w:rsidR="00E44A51">
        <w:rPr>
          <w:rFonts w:ascii="Century Gothic" w:hAnsi="Century Gothic" w:cs="Open Sans"/>
          <w:color w:val="343C47"/>
          <w:shd w:val="clear" w:color="auto" w:fill="FFFFFF"/>
        </w:rPr>
        <w:t>demands</w:t>
      </w:r>
      <w:r>
        <w:rPr>
          <w:rFonts w:ascii="Century Gothic" w:hAnsi="Century Gothic" w:cs="Open Sans"/>
          <w:color w:val="343C47"/>
          <w:shd w:val="clear" w:color="auto" w:fill="FFFFFF"/>
        </w:rPr>
        <w:t xml:space="preserve"> and schedules may be adjusted</w:t>
      </w:r>
    </w:p>
    <w:p w14:paraId="44D82C0C" w14:textId="77777777" w:rsidR="008F5CEE" w:rsidRPr="00C172B0" w:rsidRDefault="008F5CEE" w:rsidP="00D468C6">
      <w:pPr>
        <w:spacing w:after="0"/>
        <w:rPr>
          <w:rFonts w:ascii="Century Gothic" w:hAnsi="Century Gothic" w:cs="Open Sans"/>
          <w:b/>
          <w:bCs/>
          <w:color w:val="343C47"/>
          <w:shd w:val="clear" w:color="auto" w:fill="FFFFFF"/>
        </w:rPr>
      </w:pPr>
      <w:r w:rsidRPr="00C172B0">
        <w:rPr>
          <w:rFonts w:ascii="Century Gothic" w:hAnsi="Century Gothic" w:cs="Open Sans"/>
          <w:b/>
          <w:bCs/>
          <w:color w:val="343C47"/>
          <w:shd w:val="clear" w:color="auto" w:fill="FFFFFF"/>
        </w:rPr>
        <w:t>Presentation Accommodations and Assistive Technology</w:t>
      </w:r>
    </w:p>
    <w:p w14:paraId="140829CF" w14:textId="20706FEC" w:rsidR="008F5CEE" w:rsidRDefault="008F5CEE" w:rsidP="008F5CEE">
      <w:pPr>
        <w:rPr>
          <w:rFonts w:ascii="Century Gothic" w:hAnsi="Century Gothic" w:cs="Open Sans"/>
          <w:color w:val="343C47"/>
          <w:shd w:val="clear" w:color="auto" w:fill="FFFFFF"/>
        </w:rPr>
      </w:pPr>
      <w:r>
        <w:rPr>
          <w:rFonts w:ascii="Century Gothic" w:hAnsi="Century Gothic" w:cs="Open Sans"/>
          <w:color w:val="343C47"/>
          <w:shd w:val="clear" w:color="auto" w:fill="FFFFFF"/>
        </w:rPr>
        <w:t>Students may need presentation supports to facilitate their ability to read, observe and listen in the classroom.</w:t>
      </w:r>
      <w:r w:rsidR="002B2FE7">
        <w:rPr>
          <w:rFonts w:ascii="Century Gothic" w:hAnsi="Century Gothic" w:cs="Open Sans"/>
          <w:color w:val="343C47"/>
          <w:shd w:val="clear" w:color="auto" w:fill="FFFFFF"/>
        </w:rPr>
        <w:t xml:space="preserve"> </w:t>
      </w:r>
      <w:r>
        <w:rPr>
          <w:rFonts w:ascii="Century Gothic" w:hAnsi="Century Gothic" w:cs="Open Sans"/>
          <w:color w:val="343C47"/>
          <w:shd w:val="clear" w:color="auto" w:fill="FFFFFF"/>
        </w:rPr>
        <w:t>Students with disabilities who cannot read standard print effectively may need accessible educational materials (AEM).</w:t>
      </w:r>
    </w:p>
    <w:p w14:paraId="0D346771" w14:textId="77777777" w:rsidR="003F1C55" w:rsidRPr="00C172B0" w:rsidRDefault="003F1C55" w:rsidP="00D468C6">
      <w:pPr>
        <w:spacing w:after="0"/>
        <w:rPr>
          <w:rFonts w:ascii="Century Gothic" w:hAnsi="Century Gothic" w:cs="Open Sans"/>
          <w:b/>
          <w:bCs/>
          <w:color w:val="343C47"/>
          <w:shd w:val="clear" w:color="auto" w:fill="FFFFFF"/>
        </w:rPr>
      </w:pPr>
      <w:r w:rsidRPr="00C172B0">
        <w:rPr>
          <w:rFonts w:ascii="Century Gothic" w:hAnsi="Century Gothic" w:cs="Open Sans"/>
          <w:b/>
          <w:bCs/>
          <w:color w:val="343C47"/>
          <w:shd w:val="clear" w:color="auto" w:fill="FFFFFF"/>
        </w:rPr>
        <w:t>Response Accommodations and Assistive Technology</w:t>
      </w:r>
    </w:p>
    <w:p w14:paraId="2E710716" w14:textId="77777777" w:rsidR="003F1C55" w:rsidRDefault="003F1C55" w:rsidP="003F1C55">
      <w:pPr>
        <w:rPr>
          <w:rFonts w:ascii="Century Gothic" w:hAnsi="Century Gothic"/>
          <w:color w:val="211E1E"/>
        </w:rPr>
      </w:pPr>
      <w:r w:rsidRPr="00784EF8">
        <w:rPr>
          <w:rFonts w:ascii="Century Gothic" w:hAnsi="Century Gothic"/>
          <w:color w:val="211E1E"/>
        </w:rPr>
        <w:t>Students typically respond to classroom tasks by speaking, writing, drawing or other means of expression. Response accommodations may enable students to use different ways to complete assignments, tests, and activities.</w:t>
      </w:r>
    </w:p>
    <w:p w14:paraId="2D540219" w14:textId="3E2C6112" w:rsidR="00124F67" w:rsidRDefault="00124F67" w:rsidP="008F5CEE">
      <w:pPr>
        <w:rPr>
          <w:rFonts w:ascii="Century Gothic" w:hAnsi="Century Gothic" w:cs="Open Sans"/>
          <w:color w:val="343C47"/>
          <w:shd w:val="clear" w:color="auto" w:fill="FFFFFF"/>
        </w:rPr>
      </w:pPr>
      <w:r w:rsidRPr="00BC2A8A">
        <w:rPr>
          <w:rFonts w:ascii="Century Gothic" w:hAnsi="Century Gothic"/>
          <w:color w:val="211E1E"/>
        </w:rPr>
        <w:t>Students with disabilities unable to respond in standard ways may need to use an alternate response mode. This may include students who have sensory or language impairments, as well as students who have motor impairments that result in difficulty with handwriting or speaking.</w:t>
      </w:r>
      <w:r w:rsidR="007D74D5">
        <w:rPr>
          <w:rFonts w:ascii="Century Gothic" w:hAnsi="Century Gothic"/>
          <w:color w:val="211E1E"/>
        </w:rPr>
        <w:t xml:space="preserve"> </w:t>
      </w:r>
    </w:p>
    <w:p w14:paraId="62FD1AB3" w14:textId="26EA72C8" w:rsidR="0018729D" w:rsidRPr="002B2FE7" w:rsidRDefault="00FF0CB0" w:rsidP="00D468C6">
      <w:pPr>
        <w:spacing w:after="0"/>
        <w:rPr>
          <w:rFonts w:ascii="Century Gothic" w:hAnsi="Century Gothic" w:cs="Open Sans"/>
          <w:b/>
          <w:bCs/>
          <w:color w:val="343C47"/>
          <w:shd w:val="clear" w:color="auto" w:fill="FFFFFF"/>
        </w:rPr>
      </w:pPr>
      <w:r w:rsidRPr="002B2FE7">
        <w:rPr>
          <w:rFonts w:ascii="Century Gothic" w:hAnsi="Century Gothic" w:cs="Open Sans"/>
          <w:b/>
          <w:bCs/>
          <w:color w:val="343C47"/>
          <w:shd w:val="clear" w:color="auto" w:fill="FFFFFF"/>
        </w:rPr>
        <w:t xml:space="preserve">Setting Accommodations </w:t>
      </w:r>
    </w:p>
    <w:p w14:paraId="2A8368F6" w14:textId="0B422A24" w:rsidR="007F7F8A" w:rsidRPr="002B2FE7" w:rsidRDefault="007F7F8A" w:rsidP="00A701C8">
      <w:pPr>
        <w:rPr>
          <w:rFonts w:ascii="Century Gothic" w:hAnsi="Century Gothic"/>
        </w:rPr>
      </w:pPr>
      <w:r w:rsidRPr="002B2FE7">
        <w:rPr>
          <w:rFonts w:ascii="Century Gothic" w:hAnsi="Century Gothic"/>
        </w:rPr>
        <w:t>Setting accommodations involve changes in the location or conditions of the educational environment. Accommodations can address accessibility issues, behavior and attention, and organization of space and materials. Students who use accommodations that distract other students, such as a reader or scribe, may also need setting accommodations.</w:t>
      </w:r>
    </w:p>
    <w:p w14:paraId="17365EAB" w14:textId="1C029D58" w:rsidR="007F7F8A" w:rsidRPr="002B2FE7" w:rsidRDefault="007F7F8A" w:rsidP="00D468C6">
      <w:pPr>
        <w:spacing w:after="0"/>
        <w:rPr>
          <w:rFonts w:ascii="Century Gothic" w:hAnsi="Century Gothic"/>
          <w:b/>
          <w:bCs/>
        </w:rPr>
      </w:pPr>
      <w:r w:rsidRPr="002B2FE7">
        <w:rPr>
          <w:rFonts w:ascii="Century Gothic" w:hAnsi="Century Gothic"/>
          <w:b/>
          <w:bCs/>
        </w:rPr>
        <w:t>Scheduling Accommodations</w:t>
      </w:r>
    </w:p>
    <w:p w14:paraId="2B5AF0F1" w14:textId="62EE0C93" w:rsidR="007F7F8A" w:rsidRPr="007F7F8A" w:rsidRDefault="002B2FE7" w:rsidP="00A701C8">
      <w:r w:rsidRPr="002B2FE7">
        <w:rPr>
          <w:rFonts w:ascii="Century Gothic" w:hAnsi="Century Gothic"/>
        </w:rPr>
        <w:t>Scheduling accommodations involve changes in how time is allocated, scheduled and managed. Students may need scheduling accommodations to address issues related to effort, rate of performance, attention, and their own ability to monitor and manage time</w:t>
      </w:r>
      <w:r>
        <w:t>.</w:t>
      </w:r>
    </w:p>
    <w:p w14:paraId="6EA0BF3A" w14:textId="4745FCB9" w:rsidR="000B38F2" w:rsidRPr="0018729D" w:rsidRDefault="00A701C8" w:rsidP="00A701C8">
      <w:pPr>
        <w:rPr>
          <w:rFonts w:ascii="Century Gothic" w:hAnsi="Century Gothic" w:cs="Open Sans"/>
          <w:i/>
          <w:iCs/>
          <w:color w:val="343C47"/>
          <w:shd w:val="clear" w:color="auto" w:fill="FFFFFF"/>
        </w:rPr>
      </w:pPr>
      <w:r w:rsidRPr="0018729D">
        <w:rPr>
          <w:rFonts w:ascii="Century Gothic" w:hAnsi="Century Gothic" w:cs="Open Sans"/>
          <w:i/>
          <w:iCs/>
          <w:color w:val="343C47"/>
          <w:shd w:val="clear" w:color="auto" w:fill="FFFFFF"/>
        </w:rPr>
        <w:t>Accommodations Manual</w:t>
      </w:r>
      <w:r w:rsidR="002D4950" w:rsidRPr="0018729D">
        <w:rPr>
          <w:rFonts w:ascii="Century Gothic" w:hAnsi="Century Gothic" w:cs="Open Sans"/>
          <w:i/>
          <w:iCs/>
          <w:color w:val="343C47"/>
          <w:shd w:val="clear" w:color="auto" w:fill="FFFFFF"/>
        </w:rPr>
        <w:t xml:space="preserve"> – Florida Department of Education. (2018). </w:t>
      </w:r>
    </w:p>
    <w:p w14:paraId="52B27FD0" w14:textId="79A1A8ED" w:rsidR="0052393C" w:rsidRDefault="0052393C" w:rsidP="00A701C8">
      <w:pPr>
        <w:rPr>
          <w:rFonts w:ascii="Century Gothic" w:hAnsi="Century Gothic" w:cs="Open Sans"/>
          <w:color w:val="343C47"/>
          <w:shd w:val="clear" w:color="auto" w:fill="FFFFFF"/>
        </w:rPr>
      </w:pPr>
      <w:r>
        <w:rPr>
          <w:rFonts w:ascii="Century Gothic" w:hAnsi="Century Gothic" w:cs="Open Sans"/>
          <w:color w:val="343C47"/>
          <w:shd w:val="clear" w:color="auto" w:fill="FFFFFF"/>
        </w:rPr>
        <w:tab/>
      </w:r>
      <w:hyperlink r:id="rId8" w:history="1">
        <w:r w:rsidRPr="00811CBC">
          <w:rPr>
            <w:rStyle w:val="Hyperlink"/>
            <w:rFonts w:ascii="Century Gothic" w:hAnsi="Century Gothic" w:cs="Open Sans"/>
            <w:shd w:val="clear" w:color="auto" w:fill="FFFFFF"/>
          </w:rPr>
          <w:t>https://www.fldoe.org/core/fileparse.php/7690/urlt/0070069-accomm-educator.pdf</w:t>
        </w:r>
      </w:hyperlink>
      <w:r>
        <w:rPr>
          <w:rFonts w:ascii="Century Gothic" w:hAnsi="Century Gothic" w:cs="Open Sans"/>
          <w:color w:val="343C47"/>
          <w:shd w:val="clear" w:color="auto" w:fill="FFFFFF"/>
        </w:rPr>
        <w:t xml:space="preserve"> </w:t>
      </w:r>
    </w:p>
    <w:tbl>
      <w:tblPr>
        <w:tblStyle w:val="TableGrid"/>
        <w:tblW w:w="10975" w:type="dxa"/>
        <w:tblLook w:val="04A0" w:firstRow="1" w:lastRow="0" w:firstColumn="1" w:lastColumn="0" w:noHBand="0" w:noVBand="1"/>
      </w:tblPr>
      <w:tblGrid>
        <w:gridCol w:w="3235"/>
        <w:gridCol w:w="3510"/>
        <w:gridCol w:w="4230"/>
      </w:tblGrid>
      <w:tr w:rsidR="00D01030" w14:paraId="109C79A7" w14:textId="77777777" w:rsidTr="00297252">
        <w:trPr>
          <w:trHeight w:val="350"/>
        </w:trPr>
        <w:tc>
          <w:tcPr>
            <w:tcW w:w="10975" w:type="dxa"/>
            <w:gridSpan w:val="3"/>
          </w:tcPr>
          <w:p w14:paraId="7EFED0C8" w14:textId="6DD274F9" w:rsidR="00D01030" w:rsidRDefault="00357239" w:rsidP="00297252">
            <w:pPr>
              <w:rPr>
                <w:rFonts w:ascii="Century Gothic" w:hAnsi="Century Gothic" w:cs="Open Sans"/>
                <w:b/>
                <w:bCs/>
                <w:color w:val="343C47"/>
                <w:shd w:val="clear" w:color="auto" w:fill="FFFFFF"/>
              </w:rPr>
            </w:pPr>
            <w:r>
              <w:rPr>
                <w:rFonts w:ascii="Century Gothic" w:hAnsi="Century Gothic" w:cs="Open Sans"/>
                <w:b/>
                <w:bCs/>
                <w:color w:val="343C47"/>
                <w:shd w:val="clear" w:color="auto" w:fill="FFFFFF"/>
              </w:rPr>
              <w:lastRenderedPageBreak/>
              <w:t>Assistive Technology Example</w:t>
            </w:r>
            <w:r w:rsidR="00A768F9">
              <w:rPr>
                <w:rFonts w:ascii="Century Gothic" w:hAnsi="Century Gothic" w:cs="Open Sans"/>
                <w:b/>
                <w:bCs/>
                <w:color w:val="343C47"/>
                <w:shd w:val="clear" w:color="auto" w:fill="FFFFFF"/>
              </w:rPr>
              <w:t>s</w:t>
            </w:r>
          </w:p>
        </w:tc>
      </w:tr>
      <w:tr w:rsidR="009127BF" w14:paraId="249D8703" w14:textId="77777777" w:rsidTr="00B254CA">
        <w:trPr>
          <w:trHeight w:val="7100"/>
        </w:trPr>
        <w:tc>
          <w:tcPr>
            <w:tcW w:w="3235" w:type="dxa"/>
          </w:tcPr>
          <w:p w14:paraId="2862E61B" w14:textId="43F12485" w:rsidR="0044310C" w:rsidRPr="006034BB" w:rsidRDefault="00E801E4" w:rsidP="00C45D0E">
            <w:pPr>
              <w:rPr>
                <w:rFonts w:ascii="Century Gothic" w:hAnsi="Century Gothic" w:cs="Open Sans"/>
                <w:b/>
                <w:bCs/>
                <w:color w:val="343C47"/>
                <w:shd w:val="clear" w:color="auto" w:fill="FFFFFF"/>
              </w:rPr>
            </w:pPr>
            <w:r w:rsidRPr="006034BB">
              <w:rPr>
                <w:rFonts w:ascii="Century Gothic" w:hAnsi="Century Gothic" w:cs="Open Sans"/>
                <w:b/>
                <w:bCs/>
                <w:color w:val="343C47"/>
                <w:shd w:val="clear" w:color="auto" w:fill="FFFFFF"/>
              </w:rPr>
              <w:t>Presentation:</w:t>
            </w:r>
          </w:p>
          <w:p w14:paraId="14F1CC70" w14:textId="3F0C348B" w:rsidR="000B2C37" w:rsidRPr="006034BB" w:rsidRDefault="00C13698" w:rsidP="00363D2D">
            <w:pPr>
              <w:rPr>
                <w:rFonts w:ascii="Century Gothic" w:hAnsi="Century Gothic" w:cs="Open Sans"/>
                <w:color w:val="343C47"/>
                <w:u w:val="single"/>
                <w:shd w:val="clear" w:color="auto" w:fill="FFFFFF"/>
              </w:rPr>
            </w:pPr>
            <w:r w:rsidRPr="006034BB">
              <w:rPr>
                <w:rFonts w:ascii="Century Gothic" w:hAnsi="Century Gothic" w:cs="Open Sans"/>
                <w:color w:val="343C47"/>
                <w:u w:val="single"/>
                <w:shd w:val="clear" w:color="auto" w:fill="FFFFFF"/>
              </w:rPr>
              <w:t>Listening Supports</w:t>
            </w:r>
          </w:p>
          <w:p w14:paraId="4746E2B9" w14:textId="77777777" w:rsidR="00C54C24" w:rsidRDefault="00C54C24"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Picture Communication Systems (PCS) </w:t>
            </w:r>
          </w:p>
          <w:p w14:paraId="0574B751" w14:textId="77777777" w:rsidR="00C54C24" w:rsidRDefault="00C54C24"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Core Language Boards used by teacher</w:t>
            </w:r>
          </w:p>
          <w:p w14:paraId="69A94550" w14:textId="77777777" w:rsidR="00C54C24" w:rsidRDefault="00C54C24"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Visual schedule</w:t>
            </w:r>
          </w:p>
          <w:p w14:paraId="1DD4F252" w14:textId="7373E7B3" w:rsidR="00C54C24" w:rsidRDefault="001F18B2"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Visual </w:t>
            </w:r>
            <w:r w:rsidR="00C54C24">
              <w:rPr>
                <w:rFonts w:ascii="Century Gothic" w:hAnsi="Century Gothic" w:cs="Open Sans"/>
                <w:color w:val="343C47"/>
                <w:shd w:val="clear" w:color="auto" w:fill="FFFFFF"/>
              </w:rPr>
              <w:t>Steps to complete an activity</w:t>
            </w:r>
          </w:p>
          <w:p w14:paraId="5248830D" w14:textId="233D27F7" w:rsidR="002F6C51" w:rsidRDefault="001F18B2"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Closed Captions </w:t>
            </w:r>
          </w:p>
          <w:p w14:paraId="2E932FF6" w14:textId="0A978B8E" w:rsidR="000261BC" w:rsidRDefault="000261BC"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Video Modeling</w:t>
            </w:r>
          </w:p>
          <w:p w14:paraId="72D1702B" w14:textId="6D11B3C6" w:rsidR="00750557" w:rsidRDefault="00750557"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Amplification systems</w:t>
            </w:r>
          </w:p>
          <w:p w14:paraId="4C373778" w14:textId="1CC7B0A2" w:rsidR="00363D2D" w:rsidRPr="007A422F" w:rsidRDefault="00750557" w:rsidP="007A422F">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Note-taking assistance</w:t>
            </w:r>
          </w:p>
          <w:p w14:paraId="0E2776AD" w14:textId="77777777" w:rsidR="00341006" w:rsidRPr="006034BB" w:rsidRDefault="00341006" w:rsidP="00363D2D">
            <w:pPr>
              <w:rPr>
                <w:rFonts w:ascii="Century Gothic" w:hAnsi="Century Gothic" w:cs="Open Sans"/>
                <w:color w:val="343C47"/>
                <w:u w:val="single"/>
                <w:shd w:val="clear" w:color="auto" w:fill="FFFFFF"/>
              </w:rPr>
            </w:pPr>
            <w:r w:rsidRPr="006034BB">
              <w:rPr>
                <w:rFonts w:ascii="Century Gothic" w:hAnsi="Century Gothic" w:cs="Open Sans"/>
                <w:color w:val="343C47"/>
                <w:u w:val="single"/>
                <w:shd w:val="clear" w:color="auto" w:fill="FFFFFF"/>
              </w:rPr>
              <w:t>Visual Enhancement</w:t>
            </w:r>
          </w:p>
          <w:p w14:paraId="1B008046" w14:textId="77777777" w:rsidR="00341006" w:rsidRDefault="00341006"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Large Print Text</w:t>
            </w:r>
          </w:p>
          <w:p w14:paraId="7D45C475" w14:textId="77777777" w:rsidR="00341006" w:rsidRDefault="00341006"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Magnification equipment</w:t>
            </w:r>
          </w:p>
          <w:p w14:paraId="788EC432" w14:textId="77777777" w:rsidR="00341006" w:rsidRDefault="00341006" w:rsidP="00363D2D">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Auditory recordings </w:t>
            </w:r>
          </w:p>
          <w:p w14:paraId="199EEEFB" w14:textId="210B9E73" w:rsidR="00363D2D" w:rsidRPr="007A422F" w:rsidRDefault="00341006" w:rsidP="007A422F">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Equipment with auditory output: talking clocks, calculators, timer</w:t>
            </w:r>
          </w:p>
          <w:p w14:paraId="16151164" w14:textId="77777777" w:rsidR="004F55FA" w:rsidRPr="006034BB" w:rsidRDefault="004F55FA" w:rsidP="00363D2D">
            <w:pPr>
              <w:rPr>
                <w:rFonts w:ascii="Century Gothic" w:hAnsi="Century Gothic" w:cs="Open Sans"/>
                <w:color w:val="343C47"/>
                <w:u w:val="single"/>
                <w:shd w:val="clear" w:color="auto" w:fill="FFFFFF"/>
              </w:rPr>
            </w:pPr>
            <w:r w:rsidRPr="006034BB">
              <w:rPr>
                <w:rFonts w:ascii="Century Gothic" w:hAnsi="Century Gothic" w:cs="Open Sans"/>
                <w:color w:val="343C47"/>
                <w:u w:val="single"/>
                <w:shd w:val="clear" w:color="auto" w:fill="FFFFFF"/>
              </w:rPr>
              <w:t>Tactile Enhancement:</w:t>
            </w:r>
          </w:p>
          <w:p w14:paraId="4148E486" w14:textId="065E28B5" w:rsidR="004F55FA" w:rsidRPr="00BC4BAE" w:rsidRDefault="004F55FA" w:rsidP="004F55FA">
            <w:pPr>
              <w:pStyle w:val="ListParagraph"/>
              <w:numPr>
                <w:ilvl w:val="0"/>
                <w:numId w:val="13"/>
              </w:numPr>
              <w:rPr>
                <w:rFonts w:ascii="Century Gothic" w:hAnsi="Century Gothic" w:cs="Open Sans"/>
                <w:color w:val="343C47"/>
                <w:shd w:val="clear" w:color="auto" w:fill="FFFFFF"/>
              </w:rPr>
            </w:pPr>
            <w:r w:rsidRPr="00BC4BAE">
              <w:rPr>
                <w:rFonts w:ascii="Century Gothic" w:hAnsi="Century Gothic" w:cs="Open Sans"/>
                <w:color w:val="343C47"/>
                <w:shd w:val="clear" w:color="auto" w:fill="FFFFFF"/>
              </w:rPr>
              <w:t xml:space="preserve">Real </w:t>
            </w:r>
            <w:r w:rsidR="00870E45">
              <w:rPr>
                <w:rFonts w:ascii="Century Gothic" w:hAnsi="Century Gothic" w:cs="Open Sans"/>
                <w:color w:val="343C47"/>
                <w:shd w:val="clear" w:color="auto" w:fill="FFFFFF"/>
              </w:rPr>
              <w:t>o</w:t>
            </w:r>
            <w:r w:rsidRPr="00BC4BAE">
              <w:rPr>
                <w:rFonts w:ascii="Century Gothic" w:hAnsi="Century Gothic" w:cs="Open Sans"/>
                <w:color w:val="343C47"/>
                <w:shd w:val="clear" w:color="auto" w:fill="FFFFFF"/>
              </w:rPr>
              <w:t>bjects instead of printed images</w:t>
            </w:r>
          </w:p>
          <w:p w14:paraId="111184EB" w14:textId="06489D51" w:rsidR="004E3333" w:rsidRPr="00610F72" w:rsidRDefault="004F55FA" w:rsidP="000B38F2">
            <w:pPr>
              <w:pStyle w:val="ListParagraph"/>
              <w:numPr>
                <w:ilvl w:val="0"/>
                <w:numId w:val="13"/>
              </w:numPr>
              <w:rPr>
                <w:rFonts w:ascii="Century Gothic" w:hAnsi="Century Gothic" w:cs="Open Sans"/>
                <w:color w:val="343C47"/>
                <w:shd w:val="clear" w:color="auto" w:fill="FFFFFF"/>
              </w:rPr>
            </w:pPr>
            <w:r w:rsidRPr="00BC4BAE">
              <w:rPr>
                <w:rFonts w:ascii="Century Gothic" w:hAnsi="Century Gothic" w:cs="Open Sans"/>
                <w:color w:val="343C47"/>
                <w:shd w:val="clear" w:color="auto" w:fill="FFFFFF"/>
              </w:rPr>
              <w:t>Tools and equipment with tactile symbols</w:t>
            </w:r>
          </w:p>
        </w:tc>
        <w:tc>
          <w:tcPr>
            <w:tcW w:w="3510" w:type="dxa"/>
          </w:tcPr>
          <w:p w14:paraId="507ED949" w14:textId="77777777" w:rsidR="009127BF" w:rsidRPr="006034BB" w:rsidRDefault="006034BB" w:rsidP="000B38F2">
            <w:pPr>
              <w:rPr>
                <w:rFonts w:ascii="Century Gothic" w:hAnsi="Century Gothic" w:cs="Open Sans"/>
                <w:b/>
                <w:bCs/>
                <w:color w:val="343C47"/>
                <w:shd w:val="clear" w:color="auto" w:fill="FFFFFF"/>
              </w:rPr>
            </w:pPr>
            <w:r w:rsidRPr="006034BB">
              <w:rPr>
                <w:rFonts w:ascii="Century Gothic" w:hAnsi="Century Gothic" w:cs="Open Sans"/>
                <w:b/>
                <w:bCs/>
                <w:color w:val="343C47"/>
                <w:shd w:val="clear" w:color="auto" w:fill="FFFFFF"/>
              </w:rPr>
              <w:t>Communication:</w:t>
            </w:r>
          </w:p>
          <w:p w14:paraId="7D66198F" w14:textId="0C2AADE6" w:rsidR="00C96A31" w:rsidRDefault="00C96A31" w:rsidP="00F058C2">
            <w:pPr>
              <w:pStyle w:val="ListParagraph"/>
              <w:numPr>
                <w:ilvl w:val="0"/>
                <w:numId w:val="14"/>
              </w:numPr>
              <w:rPr>
                <w:rFonts w:ascii="Century Gothic" w:hAnsi="Century Gothic"/>
              </w:rPr>
            </w:pPr>
            <w:r>
              <w:rPr>
                <w:rFonts w:ascii="Century Gothic" w:hAnsi="Century Gothic"/>
              </w:rPr>
              <w:t>Real objects/Tangible Symbols</w:t>
            </w:r>
          </w:p>
          <w:p w14:paraId="34427514" w14:textId="1BF32DEB" w:rsidR="00EE34BE" w:rsidRDefault="00C96A31" w:rsidP="00F058C2">
            <w:pPr>
              <w:pStyle w:val="ListParagraph"/>
              <w:numPr>
                <w:ilvl w:val="0"/>
                <w:numId w:val="14"/>
              </w:numPr>
              <w:rPr>
                <w:rFonts w:ascii="Century Gothic" w:hAnsi="Century Gothic"/>
              </w:rPr>
            </w:pPr>
            <w:r>
              <w:rPr>
                <w:rFonts w:ascii="Century Gothic" w:hAnsi="Century Gothic"/>
              </w:rPr>
              <w:t>G</w:t>
            </w:r>
            <w:r w:rsidR="00EE34BE" w:rsidRPr="00E14BFC">
              <w:rPr>
                <w:rFonts w:ascii="Century Gothic" w:hAnsi="Century Gothic"/>
              </w:rPr>
              <w:t>estures and facial expressions</w:t>
            </w:r>
          </w:p>
          <w:p w14:paraId="1D0E7AAC" w14:textId="2991DE4D" w:rsidR="003F6EB7" w:rsidRDefault="00C96A31" w:rsidP="00F058C2">
            <w:pPr>
              <w:pStyle w:val="ListParagraph"/>
              <w:numPr>
                <w:ilvl w:val="0"/>
                <w:numId w:val="14"/>
              </w:numPr>
              <w:rPr>
                <w:rFonts w:ascii="Century Gothic" w:hAnsi="Century Gothic"/>
              </w:rPr>
            </w:pPr>
            <w:r>
              <w:rPr>
                <w:rFonts w:ascii="Century Gothic" w:hAnsi="Century Gothic"/>
              </w:rPr>
              <w:t>P</w:t>
            </w:r>
            <w:r w:rsidR="00EE34BE" w:rsidRPr="00E14BFC">
              <w:rPr>
                <w:rFonts w:ascii="Century Gothic" w:hAnsi="Century Gothic"/>
              </w:rPr>
              <w:t>ointing to photos, pictures, or written words</w:t>
            </w:r>
            <w:r w:rsidR="003F6EB7" w:rsidRPr="00E14BFC">
              <w:rPr>
                <w:rFonts w:ascii="Century Gothic" w:hAnsi="Century Gothic"/>
              </w:rPr>
              <w:t xml:space="preserve"> </w:t>
            </w:r>
          </w:p>
          <w:p w14:paraId="72055735" w14:textId="78184223" w:rsidR="003F6EB7" w:rsidRDefault="000F5BC9" w:rsidP="00F058C2">
            <w:pPr>
              <w:pStyle w:val="ListParagraph"/>
              <w:numPr>
                <w:ilvl w:val="0"/>
                <w:numId w:val="14"/>
              </w:numPr>
              <w:rPr>
                <w:rFonts w:ascii="Century Gothic" w:hAnsi="Century Gothic"/>
              </w:rPr>
            </w:pPr>
            <w:r>
              <w:rPr>
                <w:rFonts w:ascii="Century Gothic" w:hAnsi="Century Gothic"/>
              </w:rPr>
              <w:t>W</w:t>
            </w:r>
            <w:r w:rsidR="003F6EB7" w:rsidRPr="00E14BFC">
              <w:rPr>
                <w:rFonts w:ascii="Century Gothic" w:hAnsi="Century Gothic"/>
              </w:rPr>
              <w:t>riting, drawing, spelling words by pointing to letters</w:t>
            </w:r>
          </w:p>
          <w:p w14:paraId="1D972580" w14:textId="60068E0A" w:rsidR="00F058C2" w:rsidRPr="00201581" w:rsidRDefault="00F058C2" w:rsidP="00F058C2">
            <w:pPr>
              <w:pStyle w:val="NoSpacing"/>
              <w:numPr>
                <w:ilvl w:val="0"/>
                <w:numId w:val="14"/>
              </w:numPr>
              <w:rPr>
                <w:rFonts w:ascii="Century Gothic" w:hAnsi="Century Gothic"/>
              </w:rPr>
            </w:pPr>
            <w:r w:rsidRPr="00201581">
              <w:rPr>
                <w:rFonts w:ascii="Century Gothic" w:hAnsi="Century Gothic"/>
              </w:rPr>
              <w:t>Symbol boards</w:t>
            </w:r>
            <w:r w:rsidR="00EA2A61">
              <w:rPr>
                <w:rFonts w:ascii="Century Gothic" w:hAnsi="Century Gothic"/>
              </w:rPr>
              <w:t xml:space="preserve"> (Core Language Boards)</w:t>
            </w:r>
          </w:p>
          <w:p w14:paraId="1FC7FFDF" w14:textId="41F28D14" w:rsidR="00F058C2" w:rsidRPr="00201581" w:rsidRDefault="001B5CEF" w:rsidP="00F058C2">
            <w:pPr>
              <w:pStyle w:val="NoSpacing"/>
              <w:numPr>
                <w:ilvl w:val="0"/>
                <w:numId w:val="14"/>
              </w:numPr>
              <w:rPr>
                <w:rFonts w:ascii="Century Gothic" w:hAnsi="Century Gothic"/>
              </w:rPr>
            </w:pPr>
            <w:r>
              <w:rPr>
                <w:rFonts w:ascii="Century Gothic" w:hAnsi="Century Gothic"/>
              </w:rPr>
              <w:t>Eye gaze systems</w:t>
            </w:r>
          </w:p>
          <w:p w14:paraId="2CDF97C2" w14:textId="5C8F8029" w:rsidR="00EE34BE" w:rsidRDefault="00447009" w:rsidP="00F058C2">
            <w:pPr>
              <w:pStyle w:val="ListParagraph"/>
              <w:numPr>
                <w:ilvl w:val="0"/>
                <w:numId w:val="14"/>
              </w:numPr>
              <w:rPr>
                <w:rFonts w:ascii="Century Gothic" w:hAnsi="Century Gothic"/>
              </w:rPr>
            </w:pPr>
            <w:r>
              <w:rPr>
                <w:rFonts w:ascii="Century Gothic" w:hAnsi="Century Gothic"/>
              </w:rPr>
              <w:t>Single message/</w:t>
            </w:r>
            <w:r w:rsidR="00FB52A9">
              <w:rPr>
                <w:rFonts w:ascii="Century Gothic" w:hAnsi="Century Gothic"/>
              </w:rPr>
              <w:t>s</w:t>
            </w:r>
            <w:r>
              <w:rPr>
                <w:rFonts w:ascii="Century Gothic" w:hAnsi="Century Gothic"/>
              </w:rPr>
              <w:t>tatic display with overlays</w:t>
            </w:r>
            <w:r w:rsidR="00302503">
              <w:rPr>
                <w:rFonts w:ascii="Century Gothic" w:hAnsi="Century Gothic"/>
              </w:rPr>
              <w:t xml:space="preserve"> speech generating device</w:t>
            </w:r>
          </w:p>
          <w:p w14:paraId="63360581" w14:textId="55D36DCD" w:rsidR="00302503" w:rsidRDefault="00302503" w:rsidP="00F058C2">
            <w:pPr>
              <w:pStyle w:val="ListParagraph"/>
              <w:numPr>
                <w:ilvl w:val="0"/>
                <w:numId w:val="14"/>
              </w:numPr>
              <w:rPr>
                <w:rFonts w:ascii="Century Gothic" w:hAnsi="Century Gothic"/>
              </w:rPr>
            </w:pPr>
            <w:r>
              <w:rPr>
                <w:rFonts w:ascii="Century Gothic" w:hAnsi="Century Gothic"/>
              </w:rPr>
              <w:t>Speech generating device with levels</w:t>
            </w:r>
          </w:p>
          <w:p w14:paraId="2B28447D" w14:textId="35C6B337" w:rsidR="001C77B9" w:rsidRDefault="001C77B9" w:rsidP="00F058C2">
            <w:pPr>
              <w:pStyle w:val="ListParagraph"/>
              <w:numPr>
                <w:ilvl w:val="0"/>
                <w:numId w:val="14"/>
              </w:numPr>
              <w:rPr>
                <w:rFonts w:ascii="Century Gothic" w:hAnsi="Century Gothic"/>
              </w:rPr>
            </w:pPr>
            <w:r>
              <w:rPr>
                <w:rFonts w:ascii="Century Gothic" w:hAnsi="Century Gothic"/>
              </w:rPr>
              <w:t>Speech ge</w:t>
            </w:r>
            <w:r w:rsidR="00202DDE">
              <w:rPr>
                <w:rFonts w:ascii="Century Gothic" w:hAnsi="Century Gothic"/>
              </w:rPr>
              <w:t>nerating d</w:t>
            </w:r>
            <w:r>
              <w:rPr>
                <w:rFonts w:ascii="Century Gothic" w:hAnsi="Century Gothic"/>
              </w:rPr>
              <w:t>evice</w:t>
            </w:r>
            <w:r w:rsidR="00202DDE">
              <w:rPr>
                <w:rFonts w:ascii="Century Gothic" w:hAnsi="Century Gothic"/>
              </w:rPr>
              <w:t>/app with icon sequenc</w:t>
            </w:r>
            <w:r w:rsidR="007978E1">
              <w:rPr>
                <w:rFonts w:ascii="Century Gothic" w:hAnsi="Century Gothic"/>
              </w:rPr>
              <w:t>ing</w:t>
            </w:r>
          </w:p>
          <w:p w14:paraId="22D60978" w14:textId="7A8642B3" w:rsidR="007978E1" w:rsidRDefault="007978E1" w:rsidP="00F058C2">
            <w:pPr>
              <w:pStyle w:val="ListParagraph"/>
              <w:numPr>
                <w:ilvl w:val="0"/>
                <w:numId w:val="14"/>
              </w:numPr>
              <w:rPr>
                <w:rFonts w:ascii="Century Gothic" w:hAnsi="Century Gothic"/>
              </w:rPr>
            </w:pPr>
            <w:r>
              <w:rPr>
                <w:rFonts w:ascii="Century Gothic" w:hAnsi="Century Gothic"/>
              </w:rPr>
              <w:t xml:space="preserve">Speech generating device/app with </w:t>
            </w:r>
            <w:r w:rsidR="002C3543">
              <w:rPr>
                <w:rFonts w:ascii="Century Gothic" w:hAnsi="Century Gothic"/>
              </w:rPr>
              <w:t>dynamic display</w:t>
            </w:r>
          </w:p>
          <w:p w14:paraId="7F7EB7A6" w14:textId="523F8365" w:rsidR="008470D9" w:rsidRPr="00B254CA" w:rsidRDefault="002C3543" w:rsidP="00371102">
            <w:pPr>
              <w:pStyle w:val="ListParagraph"/>
              <w:numPr>
                <w:ilvl w:val="0"/>
                <w:numId w:val="14"/>
              </w:numPr>
              <w:rPr>
                <w:rFonts w:ascii="Century Gothic" w:hAnsi="Century Gothic"/>
              </w:rPr>
            </w:pPr>
            <w:r w:rsidRPr="00B254CA">
              <w:rPr>
                <w:rFonts w:ascii="Century Gothic" w:hAnsi="Century Gothic"/>
              </w:rPr>
              <w:t>Text based device with speech synthesis</w:t>
            </w:r>
          </w:p>
          <w:p w14:paraId="6824EC08" w14:textId="7569DCAC" w:rsidR="006034BB" w:rsidRDefault="006034BB" w:rsidP="00775529">
            <w:pPr>
              <w:rPr>
                <w:rFonts w:ascii="Century Gothic" w:hAnsi="Century Gothic" w:cs="Open Sans"/>
                <w:color w:val="343C47"/>
                <w:shd w:val="clear" w:color="auto" w:fill="FFFFFF"/>
              </w:rPr>
            </w:pPr>
          </w:p>
        </w:tc>
        <w:tc>
          <w:tcPr>
            <w:tcW w:w="4230" w:type="dxa"/>
          </w:tcPr>
          <w:p w14:paraId="169A5B99" w14:textId="77777777" w:rsidR="009127BF" w:rsidRDefault="00613192" w:rsidP="00613192">
            <w:pPr>
              <w:rPr>
                <w:rFonts w:ascii="Century Gothic" w:hAnsi="Century Gothic" w:cs="Open Sans"/>
                <w:b/>
                <w:bCs/>
                <w:color w:val="343C47"/>
                <w:shd w:val="clear" w:color="auto" w:fill="FFFFFF"/>
              </w:rPr>
            </w:pPr>
            <w:r>
              <w:rPr>
                <w:rFonts w:ascii="Century Gothic" w:hAnsi="Century Gothic" w:cs="Open Sans"/>
                <w:b/>
                <w:bCs/>
                <w:color w:val="343C47"/>
                <w:shd w:val="clear" w:color="auto" w:fill="FFFFFF"/>
              </w:rPr>
              <w:t>Writing:</w:t>
            </w:r>
          </w:p>
          <w:p w14:paraId="0369BDFE" w14:textId="77777777" w:rsidR="00613192" w:rsidRDefault="000115B1" w:rsidP="00613192">
            <w:pPr>
              <w:rPr>
                <w:rFonts w:ascii="Century Gothic" w:hAnsi="Century Gothic" w:cs="Open Sans"/>
                <w:color w:val="343C47"/>
                <w:u w:val="single"/>
                <w:shd w:val="clear" w:color="auto" w:fill="FFFFFF"/>
              </w:rPr>
            </w:pPr>
            <w:r w:rsidRPr="000115B1">
              <w:rPr>
                <w:rFonts w:ascii="Century Gothic" w:hAnsi="Century Gothic" w:cs="Open Sans"/>
                <w:color w:val="343C47"/>
                <w:u w:val="single"/>
                <w:shd w:val="clear" w:color="auto" w:fill="FFFFFF"/>
              </w:rPr>
              <w:t>Motor</w:t>
            </w:r>
          </w:p>
          <w:p w14:paraId="3420006D" w14:textId="77777777" w:rsidR="000115B1" w:rsidRPr="00582325" w:rsidRDefault="00582325" w:rsidP="00A153F7">
            <w:pPr>
              <w:pStyle w:val="ListParagraph"/>
              <w:numPr>
                <w:ilvl w:val="0"/>
                <w:numId w:val="15"/>
              </w:numPr>
              <w:rPr>
                <w:rFonts w:ascii="Century Gothic" w:hAnsi="Century Gothic" w:cs="Open Sans"/>
                <w:color w:val="343C47"/>
                <w:u w:val="single"/>
                <w:shd w:val="clear" w:color="auto" w:fill="FFFFFF"/>
              </w:rPr>
            </w:pPr>
            <w:r>
              <w:rPr>
                <w:rFonts w:ascii="Century Gothic" w:hAnsi="Century Gothic" w:cs="Open Sans"/>
                <w:color w:val="343C47"/>
                <w:shd w:val="clear" w:color="auto" w:fill="FFFFFF"/>
              </w:rPr>
              <w:t>Seating adaptations</w:t>
            </w:r>
          </w:p>
          <w:p w14:paraId="141E69A8" w14:textId="6BCBA9D9" w:rsidR="00582325" w:rsidRPr="003C1BE9" w:rsidRDefault="00054F62" w:rsidP="00A153F7">
            <w:pPr>
              <w:pStyle w:val="ListParagraph"/>
              <w:numPr>
                <w:ilvl w:val="0"/>
                <w:numId w:val="15"/>
              </w:numPr>
              <w:rPr>
                <w:rFonts w:ascii="Century Gothic" w:hAnsi="Century Gothic" w:cs="Open Sans"/>
                <w:color w:val="343C47"/>
                <w:u w:val="single"/>
                <w:shd w:val="clear" w:color="auto" w:fill="FFFFFF"/>
              </w:rPr>
            </w:pPr>
            <w:r>
              <w:rPr>
                <w:rFonts w:ascii="Century Gothic" w:hAnsi="Century Gothic" w:cs="Open Sans"/>
                <w:color w:val="343C47"/>
                <w:shd w:val="clear" w:color="auto" w:fill="FFFFFF"/>
              </w:rPr>
              <w:t>Adapted pen/pencil</w:t>
            </w:r>
          </w:p>
          <w:p w14:paraId="7F3FE84F" w14:textId="75641B86" w:rsidR="003C1BE9" w:rsidRPr="00054F62" w:rsidRDefault="00D52E1E" w:rsidP="00A153F7">
            <w:pPr>
              <w:pStyle w:val="ListParagraph"/>
              <w:numPr>
                <w:ilvl w:val="0"/>
                <w:numId w:val="15"/>
              </w:numPr>
              <w:rPr>
                <w:rFonts w:ascii="Century Gothic" w:hAnsi="Century Gothic" w:cs="Open Sans"/>
                <w:color w:val="343C47"/>
                <w:u w:val="single"/>
                <w:shd w:val="clear" w:color="auto" w:fill="FFFFFF"/>
              </w:rPr>
            </w:pPr>
            <w:r>
              <w:rPr>
                <w:rFonts w:ascii="Century Gothic" w:hAnsi="Century Gothic" w:cs="Open Sans"/>
                <w:color w:val="343C47"/>
                <w:shd w:val="clear" w:color="auto" w:fill="FFFFFF"/>
              </w:rPr>
              <w:t xml:space="preserve">Adapted </w:t>
            </w:r>
            <w:r w:rsidR="00744C91">
              <w:rPr>
                <w:rFonts w:ascii="Century Gothic" w:hAnsi="Century Gothic" w:cs="Open Sans"/>
                <w:color w:val="343C47"/>
                <w:shd w:val="clear" w:color="auto" w:fill="FFFFFF"/>
              </w:rPr>
              <w:t>cuff</w:t>
            </w:r>
            <w:r>
              <w:rPr>
                <w:rFonts w:ascii="Century Gothic" w:hAnsi="Century Gothic" w:cs="Open Sans"/>
                <w:color w:val="343C47"/>
                <w:shd w:val="clear" w:color="auto" w:fill="FFFFFF"/>
              </w:rPr>
              <w:t xml:space="preserve"> to hold crayons, brushes</w:t>
            </w:r>
            <w:r w:rsidR="00750329">
              <w:rPr>
                <w:rFonts w:ascii="Century Gothic" w:hAnsi="Century Gothic" w:cs="Open Sans"/>
                <w:color w:val="343C47"/>
                <w:shd w:val="clear" w:color="auto" w:fill="FFFFFF"/>
              </w:rPr>
              <w:t>, tools</w:t>
            </w:r>
          </w:p>
          <w:p w14:paraId="1FEA98C8" w14:textId="77777777" w:rsidR="00054F62" w:rsidRPr="00A03514" w:rsidRDefault="00A03514" w:rsidP="00A153F7">
            <w:pPr>
              <w:pStyle w:val="ListParagraph"/>
              <w:numPr>
                <w:ilvl w:val="0"/>
                <w:numId w:val="15"/>
              </w:numPr>
              <w:rPr>
                <w:rFonts w:ascii="Century Gothic" w:hAnsi="Century Gothic" w:cs="Open Sans"/>
                <w:color w:val="343C47"/>
                <w:u w:val="single"/>
                <w:shd w:val="clear" w:color="auto" w:fill="FFFFFF"/>
              </w:rPr>
            </w:pPr>
            <w:r>
              <w:rPr>
                <w:rFonts w:ascii="Century Gothic" w:hAnsi="Century Gothic" w:cs="Open Sans"/>
                <w:color w:val="343C47"/>
                <w:shd w:val="clear" w:color="auto" w:fill="FFFFFF"/>
              </w:rPr>
              <w:t>Slant board</w:t>
            </w:r>
          </w:p>
          <w:p w14:paraId="759B4D02" w14:textId="77777777" w:rsidR="00A03514" w:rsidRPr="00A03514" w:rsidRDefault="00A03514" w:rsidP="00A153F7">
            <w:pPr>
              <w:pStyle w:val="ListParagraph"/>
              <w:numPr>
                <w:ilvl w:val="0"/>
                <w:numId w:val="15"/>
              </w:numPr>
              <w:rPr>
                <w:rFonts w:ascii="Century Gothic" w:hAnsi="Century Gothic" w:cs="Open Sans"/>
                <w:color w:val="343C47"/>
                <w:u w:val="single"/>
                <w:shd w:val="clear" w:color="auto" w:fill="FFFFFF"/>
              </w:rPr>
            </w:pPr>
            <w:r>
              <w:rPr>
                <w:rFonts w:ascii="Century Gothic" w:hAnsi="Century Gothic" w:cs="Open Sans"/>
                <w:color w:val="343C47"/>
                <w:shd w:val="clear" w:color="auto" w:fill="FFFFFF"/>
              </w:rPr>
              <w:t>Adapted paper</w:t>
            </w:r>
          </w:p>
          <w:p w14:paraId="04CC1B42" w14:textId="0D5F8946" w:rsidR="00A03514" w:rsidRPr="008A4003" w:rsidRDefault="008A4003" w:rsidP="00A153F7">
            <w:pPr>
              <w:pStyle w:val="ListParagraph"/>
              <w:numPr>
                <w:ilvl w:val="0"/>
                <w:numId w:val="15"/>
              </w:numPr>
              <w:rPr>
                <w:rFonts w:ascii="Century Gothic" w:hAnsi="Century Gothic" w:cs="Open Sans"/>
                <w:color w:val="343C47"/>
                <w:u w:val="single"/>
                <w:shd w:val="clear" w:color="auto" w:fill="FFFFFF"/>
              </w:rPr>
            </w:pPr>
            <w:r>
              <w:rPr>
                <w:rFonts w:ascii="Century Gothic" w:hAnsi="Century Gothic" w:cs="Open Sans"/>
                <w:color w:val="343C47"/>
                <w:shd w:val="clear" w:color="auto" w:fill="FFFFFF"/>
              </w:rPr>
              <w:t xml:space="preserve">Writing </w:t>
            </w:r>
            <w:r w:rsidR="00035A16">
              <w:rPr>
                <w:rFonts w:ascii="Century Gothic" w:hAnsi="Century Gothic" w:cs="Open Sans"/>
                <w:color w:val="343C47"/>
                <w:shd w:val="clear" w:color="auto" w:fill="FFFFFF"/>
              </w:rPr>
              <w:t>t</w:t>
            </w:r>
            <w:r>
              <w:rPr>
                <w:rFonts w:ascii="Century Gothic" w:hAnsi="Century Gothic" w:cs="Open Sans"/>
                <w:color w:val="343C47"/>
                <w:shd w:val="clear" w:color="auto" w:fill="FFFFFF"/>
              </w:rPr>
              <w:t>emplate</w:t>
            </w:r>
            <w:r w:rsidR="00436414">
              <w:rPr>
                <w:rFonts w:ascii="Century Gothic" w:hAnsi="Century Gothic" w:cs="Open Sans"/>
                <w:color w:val="343C47"/>
                <w:shd w:val="clear" w:color="auto" w:fill="FFFFFF"/>
              </w:rPr>
              <w:t>/</w:t>
            </w:r>
            <w:r w:rsidR="00035A16">
              <w:rPr>
                <w:rFonts w:ascii="Century Gothic" w:hAnsi="Century Gothic" w:cs="Open Sans"/>
                <w:color w:val="343C47"/>
                <w:shd w:val="clear" w:color="auto" w:fill="FFFFFF"/>
              </w:rPr>
              <w:t xml:space="preserve"> guide</w:t>
            </w:r>
          </w:p>
          <w:p w14:paraId="22903AB5" w14:textId="177F692E" w:rsidR="008A4003" w:rsidRPr="00035A16" w:rsidRDefault="008A4003" w:rsidP="00A153F7">
            <w:pPr>
              <w:pStyle w:val="ListParagraph"/>
              <w:numPr>
                <w:ilvl w:val="0"/>
                <w:numId w:val="15"/>
              </w:numPr>
              <w:rPr>
                <w:rFonts w:ascii="Century Gothic" w:hAnsi="Century Gothic" w:cs="Open Sans"/>
                <w:color w:val="343C47"/>
                <w:u w:val="single"/>
                <w:shd w:val="clear" w:color="auto" w:fill="FFFFFF"/>
              </w:rPr>
            </w:pPr>
            <w:r>
              <w:rPr>
                <w:rFonts w:ascii="Century Gothic" w:hAnsi="Century Gothic" w:cs="Open Sans"/>
                <w:color w:val="343C47"/>
                <w:shd w:val="clear" w:color="auto" w:fill="FFFFFF"/>
              </w:rPr>
              <w:t>Prewritten</w:t>
            </w:r>
            <w:r w:rsidR="00096F2E">
              <w:rPr>
                <w:rFonts w:ascii="Century Gothic" w:hAnsi="Century Gothic" w:cs="Open Sans"/>
                <w:color w:val="343C47"/>
                <w:shd w:val="clear" w:color="auto" w:fill="FFFFFF"/>
              </w:rPr>
              <w:t xml:space="preserve"> </w:t>
            </w:r>
            <w:r w:rsidR="00D560A1">
              <w:rPr>
                <w:rFonts w:ascii="Century Gothic" w:hAnsi="Century Gothic" w:cs="Open Sans"/>
                <w:color w:val="343C47"/>
                <w:shd w:val="clear" w:color="auto" w:fill="FFFFFF"/>
              </w:rPr>
              <w:t xml:space="preserve">letters/ </w:t>
            </w:r>
            <w:r w:rsidR="00096F2E">
              <w:rPr>
                <w:rFonts w:ascii="Century Gothic" w:hAnsi="Century Gothic" w:cs="Open Sans"/>
                <w:color w:val="343C47"/>
                <w:shd w:val="clear" w:color="auto" w:fill="FFFFFF"/>
              </w:rPr>
              <w:t>word/ phrases</w:t>
            </w:r>
          </w:p>
          <w:p w14:paraId="00F8F70B" w14:textId="77777777" w:rsidR="00035A16" w:rsidRPr="004724D3" w:rsidRDefault="00C5067D" w:rsidP="00A153F7">
            <w:pPr>
              <w:pStyle w:val="ListParagraph"/>
              <w:numPr>
                <w:ilvl w:val="0"/>
                <w:numId w:val="15"/>
              </w:numPr>
              <w:rPr>
                <w:rFonts w:ascii="Century Gothic" w:hAnsi="Century Gothic" w:cs="Open Sans"/>
                <w:color w:val="343C47"/>
                <w:u w:val="single"/>
                <w:shd w:val="clear" w:color="auto" w:fill="FFFFFF"/>
              </w:rPr>
            </w:pPr>
            <w:r>
              <w:rPr>
                <w:rFonts w:ascii="Century Gothic" w:hAnsi="Century Gothic" w:cs="Open Sans"/>
                <w:color w:val="343C47"/>
                <w:shd w:val="clear" w:color="auto" w:fill="FFFFFF"/>
              </w:rPr>
              <w:t>Computer</w:t>
            </w:r>
            <w:r w:rsidR="004724D3">
              <w:rPr>
                <w:rFonts w:ascii="Century Gothic" w:hAnsi="Century Gothic" w:cs="Open Sans"/>
                <w:color w:val="343C47"/>
                <w:shd w:val="clear" w:color="auto" w:fill="FFFFFF"/>
              </w:rPr>
              <w:t>/iPad/mobile device</w:t>
            </w:r>
          </w:p>
          <w:p w14:paraId="4E6ABA45" w14:textId="32D45969" w:rsidR="004724D3" w:rsidRDefault="00E55020" w:rsidP="00A153F7">
            <w:pPr>
              <w:pStyle w:val="ListParagraph"/>
              <w:numPr>
                <w:ilvl w:val="0"/>
                <w:numId w:val="15"/>
              </w:numPr>
              <w:rPr>
                <w:rFonts w:ascii="Century Gothic" w:hAnsi="Century Gothic" w:cs="Open Sans"/>
                <w:color w:val="343C47"/>
                <w:shd w:val="clear" w:color="auto" w:fill="FFFFFF"/>
              </w:rPr>
            </w:pPr>
            <w:r>
              <w:rPr>
                <w:rFonts w:ascii="Century Gothic" w:hAnsi="Century Gothic" w:cs="Open Sans"/>
                <w:color w:val="343C47"/>
                <w:shd w:val="clear" w:color="auto" w:fill="FFFFFF"/>
              </w:rPr>
              <w:t>D</w:t>
            </w:r>
            <w:r w:rsidR="005B5BC8" w:rsidRPr="005B5BC8">
              <w:rPr>
                <w:rFonts w:ascii="Century Gothic" w:hAnsi="Century Gothic" w:cs="Open Sans"/>
                <w:color w:val="343C47"/>
                <w:shd w:val="clear" w:color="auto" w:fill="FFFFFF"/>
              </w:rPr>
              <w:t>evice</w:t>
            </w:r>
            <w:r w:rsidR="005B5BC8">
              <w:rPr>
                <w:rFonts w:ascii="Century Gothic" w:hAnsi="Century Gothic" w:cs="Open Sans"/>
                <w:color w:val="343C47"/>
                <w:shd w:val="clear" w:color="auto" w:fill="FFFFFF"/>
              </w:rPr>
              <w:t xml:space="preserve"> using</w:t>
            </w:r>
            <w:r w:rsidR="00DB7881">
              <w:rPr>
                <w:rFonts w:ascii="Century Gothic" w:hAnsi="Century Gothic" w:cs="Open Sans"/>
                <w:color w:val="343C47"/>
                <w:shd w:val="clear" w:color="auto" w:fill="FFFFFF"/>
              </w:rPr>
              <w:t xml:space="preserve"> accessibility features</w:t>
            </w:r>
          </w:p>
          <w:p w14:paraId="4F401AAB" w14:textId="77777777" w:rsidR="00DB7881" w:rsidRDefault="00DB7881" w:rsidP="00A153F7">
            <w:pPr>
              <w:pStyle w:val="ListParagraph"/>
              <w:numPr>
                <w:ilvl w:val="0"/>
                <w:numId w:val="15"/>
              </w:numPr>
              <w:rPr>
                <w:rFonts w:ascii="Century Gothic" w:hAnsi="Century Gothic" w:cs="Open Sans"/>
                <w:color w:val="343C47"/>
                <w:shd w:val="clear" w:color="auto" w:fill="FFFFFF"/>
              </w:rPr>
            </w:pPr>
            <w:r>
              <w:rPr>
                <w:rFonts w:ascii="Century Gothic" w:hAnsi="Century Gothic" w:cs="Open Sans"/>
                <w:color w:val="343C47"/>
                <w:shd w:val="clear" w:color="auto" w:fill="FFFFFF"/>
              </w:rPr>
              <w:t>Alternative keyboards</w:t>
            </w:r>
          </w:p>
          <w:p w14:paraId="190F074A" w14:textId="77777777" w:rsidR="00FB59B7" w:rsidRDefault="00FB59B7" w:rsidP="00A153F7">
            <w:pPr>
              <w:pStyle w:val="ListParagraph"/>
              <w:numPr>
                <w:ilvl w:val="0"/>
                <w:numId w:val="15"/>
              </w:numPr>
              <w:rPr>
                <w:rFonts w:ascii="Century Gothic" w:hAnsi="Century Gothic" w:cs="Open Sans"/>
                <w:color w:val="343C47"/>
                <w:shd w:val="clear" w:color="auto" w:fill="FFFFFF"/>
              </w:rPr>
            </w:pPr>
            <w:r>
              <w:rPr>
                <w:rFonts w:ascii="Century Gothic" w:hAnsi="Century Gothic" w:cs="Open Sans"/>
                <w:color w:val="343C47"/>
                <w:shd w:val="clear" w:color="auto" w:fill="FFFFFF"/>
              </w:rPr>
              <w:t>Word prediction</w:t>
            </w:r>
            <w:r w:rsidR="00AF433F">
              <w:rPr>
                <w:rFonts w:ascii="Century Gothic" w:hAnsi="Century Gothic" w:cs="Open Sans"/>
                <w:color w:val="343C47"/>
                <w:shd w:val="clear" w:color="auto" w:fill="FFFFFF"/>
              </w:rPr>
              <w:t xml:space="preserve"> software</w:t>
            </w:r>
          </w:p>
          <w:p w14:paraId="274830CA" w14:textId="77777777" w:rsidR="00AF433F" w:rsidRDefault="00AF433F" w:rsidP="00A153F7">
            <w:pPr>
              <w:pStyle w:val="ListParagraph"/>
              <w:numPr>
                <w:ilvl w:val="0"/>
                <w:numId w:val="15"/>
              </w:numPr>
              <w:rPr>
                <w:rFonts w:ascii="Century Gothic" w:hAnsi="Century Gothic" w:cs="Open Sans"/>
                <w:color w:val="343C47"/>
                <w:shd w:val="clear" w:color="auto" w:fill="FFFFFF"/>
              </w:rPr>
            </w:pPr>
            <w:r>
              <w:rPr>
                <w:rFonts w:ascii="Century Gothic" w:hAnsi="Century Gothic" w:cs="Open Sans"/>
                <w:color w:val="343C47"/>
                <w:shd w:val="clear" w:color="auto" w:fill="FFFFFF"/>
              </w:rPr>
              <w:t>Dictation</w:t>
            </w:r>
            <w:r w:rsidR="006C51DF">
              <w:rPr>
                <w:rFonts w:ascii="Century Gothic" w:hAnsi="Century Gothic" w:cs="Open Sans"/>
                <w:color w:val="343C47"/>
                <w:shd w:val="clear" w:color="auto" w:fill="FFFFFF"/>
              </w:rPr>
              <w:t xml:space="preserve">/ Speech to Text software </w:t>
            </w:r>
          </w:p>
          <w:p w14:paraId="0C5A6FE6" w14:textId="77777777" w:rsidR="00DF06FF" w:rsidRDefault="004917AC" w:rsidP="00630C4F">
            <w:pPr>
              <w:rPr>
                <w:rFonts w:ascii="Century Gothic" w:hAnsi="Century Gothic" w:cs="Open Sans"/>
                <w:color w:val="343C47"/>
                <w:u w:val="single"/>
                <w:shd w:val="clear" w:color="auto" w:fill="FFFFFF"/>
              </w:rPr>
            </w:pPr>
            <w:r w:rsidRPr="004917AC">
              <w:rPr>
                <w:rFonts w:ascii="Century Gothic" w:hAnsi="Century Gothic" w:cs="Open Sans"/>
                <w:color w:val="343C47"/>
                <w:u w:val="single"/>
                <w:shd w:val="clear" w:color="auto" w:fill="FFFFFF"/>
              </w:rPr>
              <w:t>Composition:</w:t>
            </w:r>
          </w:p>
          <w:p w14:paraId="44CD38E7" w14:textId="77777777" w:rsidR="004917AC" w:rsidRPr="00E342B7" w:rsidRDefault="00EE06C2" w:rsidP="004917AC">
            <w:pPr>
              <w:pStyle w:val="ListParagraph"/>
              <w:numPr>
                <w:ilvl w:val="0"/>
                <w:numId w:val="16"/>
              </w:numPr>
              <w:rPr>
                <w:rFonts w:ascii="Century Gothic" w:hAnsi="Century Gothic" w:cs="Open Sans"/>
                <w:color w:val="343C47"/>
                <w:shd w:val="clear" w:color="auto" w:fill="FFFFFF"/>
              </w:rPr>
            </w:pPr>
            <w:r w:rsidRPr="00E342B7">
              <w:rPr>
                <w:rFonts w:ascii="Century Gothic" w:hAnsi="Century Gothic" w:cs="Open Sans"/>
                <w:color w:val="343C47"/>
                <w:shd w:val="clear" w:color="auto" w:fill="FFFFFF"/>
              </w:rPr>
              <w:t>Picture supports to write from/about</w:t>
            </w:r>
          </w:p>
          <w:p w14:paraId="04942512" w14:textId="77777777" w:rsidR="00EE06C2" w:rsidRPr="00E342B7" w:rsidRDefault="00C4228A" w:rsidP="004917AC">
            <w:pPr>
              <w:pStyle w:val="ListParagraph"/>
              <w:numPr>
                <w:ilvl w:val="0"/>
                <w:numId w:val="16"/>
              </w:numPr>
              <w:rPr>
                <w:rFonts w:ascii="Century Gothic" w:hAnsi="Century Gothic" w:cs="Open Sans"/>
                <w:color w:val="343C47"/>
                <w:shd w:val="clear" w:color="auto" w:fill="FFFFFF"/>
              </w:rPr>
            </w:pPr>
            <w:r w:rsidRPr="00E342B7">
              <w:rPr>
                <w:rFonts w:ascii="Century Gothic" w:hAnsi="Century Gothic" w:cs="Open Sans"/>
                <w:color w:val="343C47"/>
                <w:shd w:val="clear" w:color="auto" w:fill="FFFFFF"/>
              </w:rPr>
              <w:t>Pictur</w:t>
            </w:r>
            <w:r w:rsidR="00165E36" w:rsidRPr="00E342B7">
              <w:rPr>
                <w:rFonts w:ascii="Century Gothic" w:hAnsi="Century Gothic" w:cs="Open Sans"/>
                <w:color w:val="343C47"/>
                <w:shd w:val="clear" w:color="auto" w:fill="FFFFFF"/>
              </w:rPr>
              <w:t>es with words</w:t>
            </w:r>
          </w:p>
          <w:p w14:paraId="200B80B5" w14:textId="25E1C7AC" w:rsidR="00165E36" w:rsidRPr="00E342B7" w:rsidRDefault="00165E36" w:rsidP="004917AC">
            <w:pPr>
              <w:pStyle w:val="ListParagraph"/>
              <w:numPr>
                <w:ilvl w:val="0"/>
                <w:numId w:val="16"/>
              </w:numPr>
              <w:rPr>
                <w:rFonts w:ascii="Century Gothic" w:hAnsi="Century Gothic" w:cs="Open Sans"/>
                <w:color w:val="343C47"/>
                <w:shd w:val="clear" w:color="auto" w:fill="FFFFFF"/>
              </w:rPr>
            </w:pPr>
            <w:r w:rsidRPr="00E342B7">
              <w:rPr>
                <w:rFonts w:ascii="Century Gothic" w:hAnsi="Century Gothic" w:cs="Open Sans"/>
                <w:color w:val="343C47"/>
                <w:shd w:val="clear" w:color="auto" w:fill="FFFFFF"/>
              </w:rPr>
              <w:t>Word cards / Word banks</w:t>
            </w:r>
          </w:p>
          <w:p w14:paraId="61B5E241" w14:textId="05EBB0B9" w:rsidR="00642055" w:rsidRPr="00E342B7" w:rsidRDefault="00EA5161" w:rsidP="004917AC">
            <w:pPr>
              <w:pStyle w:val="ListParagraph"/>
              <w:numPr>
                <w:ilvl w:val="0"/>
                <w:numId w:val="16"/>
              </w:numPr>
              <w:rPr>
                <w:rFonts w:ascii="Century Gothic" w:hAnsi="Century Gothic" w:cs="Open Sans"/>
                <w:color w:val="343C47"/>
                <w:shd w:val="clear" w:color="auto" w:fill="FFFFFF"/>
              </w:rPr>
            </w:pPr>
            <w:r w:rsidRPr="00E342B7">
              <w:rPr>
                <w:rFonts w:ascii="Century Gothic" w:hAnsi="Century Gothic" w:cs="Open Sans"/>
                <w:color w:val="343C47"/>
                <w:shd w:val="clear" w:color="auto" w:fill="FFFFFF"/>
              </w:rPr>
              <w:t>Electronic worksheets</w:t>
            </w:r>
          </w:p>
          <w:p w14:paraId="21995C57" w14:textId="7CD3A5FE" w:rsidR="00165E36" w:rsidRPr="00E342B7" w:rsidRDefault="009E7248" w:rsidP="004917AC">
            <w:pPr>
              <w:pStyle w:val="ListParagraph"/>
              <w:numPr>
                <w:ilvl w:val="0"/>
                <w:numId w:val="16"/>
              </w:numPr>
              <w:rPr>
                <w:rFonts w:ascii="Century Gothic" w:hAnsi="Century Gothic" w:cs="Open Sans"/>
                <w:color w:val="343C47"/>
                <w:shd w:val="clear" w:color="auto" w:fill="FFFFFF"/>
              </w:rPr>
            </w:pPr>
            <w:r w:rsidRPr="00E342B7">
              <w:rPr>
                <w:rFonts w:ascii="Century Gothic" w:hAnsi="Century Gothic" w:cs="Open Sans"/>
                <w:color w:val="343C47"/>
                <w:shd w:val="clear" w:color="auto" w:fill="FFFFFF"/>
              </w:rPr>
              <w:t xml:space="preserve">Word processing </w:t>
            </w:r>
            <w:r w:rsidR="00870E45" w:rsidRPr="00E342B7">
              <w:rPr>
                <w:rFonts w:ascii="Century Gothic" w:hAnsi="Century Gothic" w:cs="Open Sans"/>
                <w:color w:val="343C47"/>
                <w:shd w:val="clear" w:color="auto" w:fill="FFFFFF"/>
              </w:rPr>
              <w:t>a</w:t>
            </w:r>
            <w:r w:rsidR="00F5536E" w:rsidRPr="00E342B7">
              <w:rPr>
                <w:rFonts w:ascii="Century Gothic" w:hAnsi="Century Gothic" w:cs="Open Sans"/>
                <w:color w:val="343C47"/>
                <w:shd w:val="clear" w:color="auto" w:fill="FFFFFF"/>
              </w:rPr>
              <w:t>pp</w:t>
            </w:r>
          </w:p>
          <w:p w14:paraId="02177915" w14:textId="1BDF3214" w:rsidR="00416841" w:rsidRPr="00E342B7" w:rsidRDefault="00416841" w:rsidP="004917AC">
            <w:pPr>
              <w:pStyle w:val="ListParagraph"/>
              <w:numPr>
                <w:ilvl w:val="0"/>
                <w:numId w:val="16"/>
              </w:numPr>
              <w:rPr>
                <w:rFonts w:ascii="Century Gothic" w:hAnsi="Century Gothic" w:cs="Open Sans"/>
                <w:color w:val="343C47"/>
                <w:shd w:val="clear" w:color="auto" w:fill="FFFFFF"/>
              </w:rPr>
            </w:pPr>
            <w:r w:rsidRPr="00E342B7">
              <w:rPr>
                <w:rFonts w:ascii="Century Gothic" w:hAnsi="Century Gothic" w:cs="Open Sans"/>
                <w:color w:val="343C47"/>
                <w:shd w:val="clear" w:color="auto" w:fill="FFFFFF"/>
              </w:rPr>
              <w:t xml:space="preserve">Word prediction </w:t>
            </w:r>
            <w:r w:rsidR="00870E45" w:rsidRPr="00E342B7">
              <w:rPr>
                <w:rFonts w:ascii="Century Gothic" w:hAnsi="Century Gothic" w:cs="Open Sans"/>
                <w:color w:val="343C47"/>
                <w:shd w:val="clear" w:color="auto" w:fill="FFFFFF"/>
              </w:rPr>
              <w:t>(</w:t>
            </w:r>
            <w:r w:rsidR="00AD4203" w:rsidRPr="00E342B7">
              <w:rPr>
                <w:rFonts w:ascii="Century Gothic" w:hAnsi="Century Gothic" w:cs="Open Sans"/>
                <w:color w:val="343C47"/>
                <w:shd w:val="clear" w:color="auto" w:fill="FFFFFF"/>
              </w:rPr>
              <w:t>Ease of Access</w:t>
            </w:r>
            <w:r w:rsidR="007809DF" w:rsidRPr="00E342B7">
              <w:rPr>
                <w:rFonts w:ascii="Century Gothic" w:hAnsi="Century Gothic" w:cs="Open Sans"/>
                <w:color w:val="343C47"/>
                <w:shd w:val="clear" w:color="auto" w:fill="FFFFFF"/>
              </w:rPr>
              <w:t xml:space="preserve"> – Win 10) </w:t>
            </w:r>
          </w:p>
          <w:p w14:paraId="6B7FE5BD" w14:textId="4DF2E7C0" w:rsidR="00032FB4" w:rsidRPr="00EE06C2" w:rsidRDefault="00477641" w:rsidP="004917AC">
            <w:pPr>
              <w:pStyle w:val="ListParagraph"/>
              <w:numPr>
                <w:ilvl w:val="0"/>
                <w:numId w:val="16"/>
              </w:numPr>
              <w:rPr>
                <w:rFonts w:ascii="Century Gothic" w:hAnsi="Century Gothic" w:cs="Open Sans"/>
                <w:color w:val="343C47"/>
                <w:shd w:val="clear" w:color="auto" w:fill="FFFFFF"/>
              </w:rPr>
            </w:pPr>
            <w:r w:rsidRPr="00E342B7">
              <w:rPr>
                <w:rFonts w:ascii="Century Gothic" w:hAnsi="Century Gothic" w:cs="Open Sans"/>
                <w:color w:val="343C47"/>
                <w:shd w:val="clear" w:color="auto" w:fill="FFFFFF"/>
              </w:rPr>
              <w:t xml:space="preserve">Dictation /Speech to Text </w:t>
            </w:r>
            <w:r w:rsidR="00870E45" w:rsidRPr="00E342B7">
              <w:rPr>
                <w:rFonts w:ascii="Century Gothic" w:hAnsi="Century Gothic" w:cs="Open Sans"/>
                <w:color w:val="343C47"/>
                <w:shd w:val="clear" w:color="auto" w:fill="FFFFFF"/>
              </w:rPr>
              <w:t>a</w:t>
            </w:r>
            <w:r w:rsidR="00CE0363" w:rsidRPr="00E342B7">
              <w:rPr>
                <w:rFonts w:ascii="Century Gothic" w:hAnsi="Century Gothic" w:cs="Open Sans"/>
                <w:color w:val="343C47"/>
                <w:shd w:val="clear" w:color="auto" w:fill="FFFFFF"/>
              </w:rPr>
              <w:t>pp</w:t>
            </w:r>
          </w:p>
        </w:tc>
      </w:tr>
      <w:tr w:rsidR="009127BF" w14:paraId="20CA86D4" w14:textId="77777777" w:rsidTr="00297252">
        <w:trPr>
          <w:trHeight w:val="6290"/>
        </w:trPr>
        <w:tc>
          <w:tcPr>
            <w:tcW w:w="3235" w:type="dxa"/>
          </w:tcPr>
          <w:p w14:paraId="4A724B0D" w14:textId="77777777" w:rsidR="001034F4" w:rsidRPr="00955D06" w:rsidRDefault="001034F4" w:rsidP="001034F4">
            <w:pPr>
              <w:rPr>
                <w:rFonts w:ascii="Century Gothic" w:hAnsi="Century Gothic" w:cs="Open Sans"/>
                <w:b/>
                <w:bCs/>
                <w:color w:val="343C47"/>
                <w:shd w:val="clear" w:color="auto" w:fill="FFFFFF"/>
              </w:rPr>
            </w:pPr>
            <w:r w:rsidRPr="00955D06">
              <w:rPr>
                <w:rFonts w:ascii="Century Gothic" w:hAnsi="Century Gothic" w:cs="Open Sans"/>
                <w:b/>
                <w:bCs/>
                <w:color w:val="343C47"/>
                <w:shd w:val="clear" w:color="auto" w:fill="FFFFFF"/>
              </w:rPr>
              <w:t>Reading:</w:t>
            </w:r>
          </w:p>
          <w:p w14:paraId="1DB615FB" w14:textId="77777777"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Book adapted for access</w:t>
            </w:r>
          </w:p>
          <w:p w14:paraId="6D760A02" w14:textId="77777777"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Use of pictures/symbols with text</w:t>
            </w:r>
          </w:p>
          <w:p w14:paraId="646AE809" w14:textId="77777777"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Reading guides for tracking and focus</w:t>
            </w:r>
          </w:p>
          <w:p w14:paraId="74547E1A" w14:textId="77777777"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Larger print</w:t>
            </w:r>
          </w:p>
          <w:p w14:paraId="6876ADAB" w14:textId="3532580E"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Recorded books</w:t>
            </w:r>
            <w:r w:rsidR="00A43DC7">
              <w:rPr>
                <w:rFonts w:ascii="Century Gothic" w:hAnsi="Century Gothic" w:cs="Open Sans"/>
                <w:color w:val="343C47"/>
                <w:shd w:val="clear" w:color="auto" w:fill="FFFFFF"/>
              </w:rPr>
              <w:t>/</w:t>
            </w:r>
            <w:r>
              <w:rPr>
                <w:rFonts w:ascii="Century Gothic" w:hAnsi="Century Gothic" w:cs="Open Sans"/>
                <w:color w:val="343C47"/>
                <w:shd w:val="clear" w:color="auto" w:fill="FFFFFF"/>
              </w:rPr>
              <w:t>texts</w:t>
            </w:r>
          </w:p>
          <w:p w14:paraId="2BF16DA3" w14:textId="77777777"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Electronic text / E-Textbooks</w:t>
            </w:r>
          </w:p>
          <w:p w14:paraId="6807CAFF" w14:textId="77777777"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Text to Speech / text reader</w:t>
            </w:r>
          </w:p>
          <w:p w14:paraId="0E038F1A" w14:textId="42DE2CEA"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Learning Ally</w:t>
            </w:r>
            <w:r w:rsidR="00EA5161">
              <w:rPr>
                <w:rFonts w:ascii="Century Gothic" w:hAnsi="Century Gothic" w:cs="Open Sans"/>
                <w:color w:val="343C47"/>
                <w:shd w:val="clear" w:color="auto" w:fill="FFFFFF"/>
              </w:rPr>
              <w:t>/</w:t>
            </w:r>
            <w:r w:rsidR="00935D2D">
              <w:rPr>
                <w:rFonts w:ascii="Century Gothic" w:hAnsi="Century Gothic" w:cs="Open Sans"/>
                <w:color w:val="343C47"/>
                <w:shd w:val="clear" w:color="auto" w:fill="FFFFFF"/>
              </w:rPr>
              <w:t>Bookshare</w:t>
            </w:r>
          </w:p>
          <w:p w14:paraId="39959297" w14:textId="309C152A" w:rsidR="001034F4" w:rsidRDefault="001034F4"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Immersive Reader </w:t>
            </w:r>
            <w:r w:rsidR="007C7A69">
              <w:rPr>
                <w:rFonts w:ascii="Century Gothic" w:hAnsi="Century Gothic" w:cs="Open Sans"/>
                <w:color w:val="343C47"/>
                <w:shd w:val="clear" w:color="auto" w:fill="FFFFFF"/>
              </w:rPr>
              <w:t>(Canvas,</w:t>
            </w:r>
            <w:r w:rsidR="00B7090E">
              <w:rPr>
                <w:rFonts w:ascii="Century Gothic" w:hAnsi="Century Gothic" w:cs="Open Sans"/>
                <w:color w:val="343C47"/>
                <w:shd w:val="clear" w:color="auto" w:fill="FFFFFF"/>
              </w:rPr>
              <w:t xml:space="preserve"> Word, Edge, Nearpod)</w:t>
            </w:r>
          </w:p>
          <w:p w14:paraId="3A2582E6" w14:textId="688D253D" w:rsidR="001034F4" w:rsidRDefault="00935D2D" w:rsidP="001034F4">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Reading Pen</w:t>
            </w:r>
          </w:p>
          <w:p w14:paraId="4A51419A" w14:textId="6A56DDAA" w:rsidR="009127BF" w:rsidRDefault="001034F4" w:rsidP="00D2535A">
            <w:pPr>
              <w:pStyle w:val="ListParagraph"/>
              <w:numPr>
                <w:ilvl w:val="0"/>
                <w:numId w:val="11"/>
              </w:numPr>
              <w:spacing w:after="160" w:line="259" w:lineRule="auto"/>
              <w:rPr>
                <w:rFonts w:ascii="Century Gothic" w:hAnsi="Century Gothic" w:cs="Open Sans"/>
                <w:color w:val="343C47"/>
                <w:shd w:val="clear" w:color="auto" w:fill="FFFFFF"/>
              </w:rPr>
            </w:pPr>
            <w:r>
              <w:rPr>
                <w:rFonts w:ascii="Century Gothic" w:hAnsi="Century Gothic" w:cs="Open Sans"/>
                <w:color w:val="343C47"/>
                <w:shd w:val="clear" w:color="auto" w:fill="FFFFFF"/>
              </w:rPr>
              <w:t>Scanner device/app with OCR and text reader (Office Lens)</w:t>
            </w:r>
          </w:p>
        </w:tc>
        <w:tc>
          <w:tcPr>
            <w:tcW w:w="3510" w:type="dxa"/>
          </w:tcPr>
          <w:p w14:paraId="1E76B062" w14:textId="77777777" w:rsidR="009127BF" w:rsidRDefault="00D206A2" w:rsidP="00D206A2">
            <w:pPr>
              <w:pStyle w:val="ListParagraph"/>
              <w:ind w:left="0"/>
              <w:rPr>
                <w:rFonts w:ascii="Century Gothic" w:hAnsi="Century Gothic" w:cs="Open Sans"/>
                <w:b/>
                <w:bCs/>
                <w:color w:val="343C47"/>
                <w:shd w:val="clear" w:color="auto" w:fill="FFFFFF"/>
              </w:rPr>
            </w:pPr>
            <w:r w:rsidRPr="007A7AA9">
              <w:rPr>
                <w:rFonts w:ascii="Century Gothic" w:hAnsi="Century Gothic" w:cs="Open Sans"/>
                <w:b/>
                <w:bCs/>
                <w:color w:val="343C47"/>
                <w:shd w:val="clear" w:color="auto" w:fill="FFFFFF"/>
              </w:rPr>
              <w:t>Computer/Device Access:</w:t>
            </w:r>
          </w:p>
          <w:p w14:paraId="316B74B2" w14:textId="77777777" w:rsidR="00E112DA" w:rsidRPr="00B63DB7" w:rsidRDefault="00816661"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Special positioning</w:t>
            </w:r>
            <w:r w:rsidR="00B63DB7">
              <w:rPr>
                <w:rFonts w:ascii="Century Gothic" w:hAnsi="Century Gothic" w:cs="Open Sans"/>
                <w:color w:val="343C47"/>
                <w:shd w:val="clear" w:color="auto" w:fill="FFFFFF"/>
              </w:rPr>
              <w:t xml:space="preserve"> for student or equipment</w:t>
            </w:r>
          </w:p>
          <w:p w14:paraId="38C64048" w14:textId="5CDE11F4" w:rsidR="000F079E" w:rsidRPr="00475DD4" w:rsidRDefault="000F079E"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 xml:space="preserve">Alternative keyboard </w:t>
            </w:r>
            <w:r w:rsidR="004E3362">
              <w:rPr>
                <w:rFonts w:ascii="Century Gothic" w:hAnsi="Century Gothic" w:cs="Open Sans"/>
                <w:color w:val="343C47"/>
                <w:shd w:val="clear" w:color="auto" w:fill="FFFFFF"/>
              </w:rPr>
              <w:t>(</w:t>
            </w:r>
            <w:r w:rsidR="00C76E4C">
              <w:rPr>
                <w:rFonts w:ascii="Century Gothic" w:hAnsi="Century Gothic" w:cs="Open Sans"/>
                <w:color w:val="343C47"/>
                <w:shd w:val="clear" w:color="auto" w:fill="FFFFFF"/>
              </w:rPr>
              <w:t>i.e.,</w:t>
            </w:r>
            <w:r w:rsidR="004E3362">
              <w:rPr>
                <w:rFonts w:ascii="Century Gothic" w:hAnsi="Century Gothic" w:cs="Open Sans"/>
                <w:color w:val="343C47"/>
                <w:shd w:val="clear" w:color="auto" w:fill="FFFFFF"/>
              </w:rPr>
              <w:t xml:space="preserve"> </w:t>
            </w:r>
            <w:r w:rsidR="00260232">
              <w:rPr>
                <w:rFonts w:ascii="Century Gothic" w:hAnsi="Century Gothic" w:cs="Open Sans"/>
                <w:color w:val="343C47"/>
                <w:shd w:val="clear" w:color="auto" w:fill="FFFFFF"/>
              </w:rPr>
              <w:t>large key</w:t>
            </w:r>
            <w:r w:rsidR="00A24DBA">
              <w:rPr>
                <w:rFonts w:ascii="Century Gothic" w:hAnsi="Century Gothic" w:cs="Open Sans"/>
                <w:color w:val="343C47"/>
                <w:shd w:val="clear" w:color="auto" w:fill="FFFFFF"/>
              </w:rPr>
              <w:t xml:space="preserve">, </w:t>
            </w:r>
            <w:r w:rsidR="00475DD4">
              <w:rPr>
                <w:rFonts w:ascii="Century Gothic" w:hAnsi="Century Gothic" w:cs="Open Sans"/>
                <w:color w:val="343C47"/>
                <w:shd w:val="clear" w:color="auto" w:fill="FFFFFF"/>
              </w:rPr>
              <w:t>color-coded, high contrast</w:t>
            </w:r>
            <w:r w:rsidR="00260232">
              <w:rPr>
                <w:rFonts w:ascii="Century Gothic" w:hAnsi="Century Gothic" w:cs="Open Sans"/>
                <w:color w:val="343C47"/>
                <w:shd w:val="clear" w:color="auto" w:fill="FFFFFF"/>
              </w:rPr>
              <w:t>)</w:t>
            </w:r>
          </w:p>
          <w:p w14:paraId="4E63B261" w14:textId="768098CC" w:rsidR="00475DD4" w:rsidRPr="00E166AB" w:rsidRDefault="00475DD4"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Keyguard</w:t>
            </w:r>
          </w:p>
          <w:p w14:paraId="3E72C212" w14:textId="2536CD7F" w:rsidR="00E166AB" w:rsidRPr="00752530" w:rsidRDefault="00E166AB"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Onscreen keyboard</w:t>
            </w:r>
          </w:p>
          <w:p w14:paraId="1157A4F7" w14:textId="30624656" w:rsidR="00752530" w:rsidRPr="000F079E" w:rsidRDefault="00725103"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 xml:space="preserve">Alternative </w:t>
            </w:r>
            <w:r w:rsidR="007355BB">
              <w:rPr>
                <w:rFonts w:ascii="Century Gothic" w:hAnsi="Century Gothic" w:cs="Open Sans"/>
                <w:color w:val="343C47"/>
                <w:shd w:val="clear" w:color="auto" w:fill="FFFFFF"/>
              </w:rPr>
              <w:t>mouse (</w:t>
            </w:r>
            <w:r>
              <w:rPr>
                <w:rFonts w:ascii="Century Gothic" w:hAnsi="Century Gothic" w:cs="Open Sans"/>
                <w:color w:val="343C47"/>
                <w:shd w:val="clear" w:color="auto" w:fill="FFFFFF"/>
              </w:rPr>
              <w:t xml:space="preserve">i.e., </w:t>
            </w:r>
            <w:r w:rsidR="00044CB1">
              <w:rPr>
                <w:rFonts w:ascii="Century Gothic" w:hAnsi="Century Gothic" w:cs="Open Sans"/>
                <w:color w:val="343C47"/>
                <w:shd w:val="clear" w:color="auto" w:fill="FFFFFF"/>
              </w:rPr>
              <w:t xml:space="preserve">1-click mouse, </w:t>
            </w:r>
            <w:r w:rsidR="003162C2">
              <w:rPr>
                <w:rFonts w:ascii="Century Gothic" w:hAnsi="Century Gothic" w:cs="Open Sans"/>
                <w:color w:val="343C47"/>
                <w:shd w:val="clear" w:color="auto" w:fill="FFFFFF"/>
              </w:rPr>
              <w:t>joystick</w:t>
            </w:r>
            <w:r w:rsidR="007355BB">
              <w:rPr>
                <w:rFonts w:ascii="Century Gothic" w:hAnsi="Century Gothic" w:cs="Open Sans"/>
                <w:color w:val="343C47"/>
                <w:shd w:val="clear" w:color="auto" w:fill="FFFFFF"/>
              </w:rPr>
              <w:t>, track ball, track pad</w:t>
            </w:r>
            <w:r w:rsidR="00044CB1">
              <w:rPr>
                <w:rFonts w:ascii="Century Gothic" w:hAnsi="Century Gothic" w:cs="Open Sans"/>
                <w:color w:val="343C47"/>
                <w:shd w:val="clear" w:color="auto" w:fill="FFFFFF"/>
              </w:rPr>
              <w:t>)</w:t>
            </w:r>
          </w:p>
          <w:p w14:paraId="04F8CEBF" w14:textId="73D4786C" w:rsidR="00B63DB7" w:rsidRPr="00FC1A5F" w:rsidRDefault="00B73D90"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Accessibility features in operating system</w:t>
            </w:r>
            <w:r w:rsidR="007C6130">
              <w:rPr>
                <w:rFonts w:ascii="Century Gothic" w:hAnsi="Century Gothic" w:cs="Open Sans"/>
                <w:color w:val="343C47"/>
                <w:shd w:val="clear" w:color="auto" w:fill="FFFFFF"/>
              </w:rPr>
              <w:t xml:space="preserve"> for vision, motor, </w:t>
            </w:r>
            <w:r w:rsidR="003162C2">
              <w:rPr>
                <w:rFonts w:ascii="Century Gothic" w:hAnsi="Century Gothic" w:cs="Open Sans"/>
                <w:color w:val="343C47"/>
                <w:shd w:val="clear" w:color="auto" w:fill="FFFFFF"/>
              </w:rPr>
              <w:t>hearing</w:t>
            </w:r>
            <w:r w:rsidR="00451C58">
              <w:rPr>
                <w:rFonts w:ascii="Century Gothic" w:hAnsi="Century Gothic" w:cs="Open Sans"/>
                <w:color w:val="343C47"/>
                <w:shd w:val="clear" w:color="auto" w:fill="FFFFFF"/>
              </w:rPr>
              <w:t xml:space="preserve"> (</w:t>
            </w:r>
            <w:r w:rsidR="001B5636">
              <w:rPr>
                <w:rFonts w:ascii="Century Gothic" w:hAnsi="Century Gothic" w:cs="Open Sans"/>
                <w:color w:val="343C47"/>
                <w:shd w:val="clear" w:color="auto" w:fill="FFFFFF"/>
              </w:rPr>
              <w:t>i.e.,</w:t>
            </w:r>
            <w:r w:rsidR="00451C58">
              <w:rPr>
                <w:rFonts w:ascii="Century Gothic" w:hAnsi="Century Gothic" w:cs="Open Sans"/>
                <w:color w:val="343C47"/>
                <w:shd w:val="clear" w:color="auto" w:fill="FFFFFF"/>
              </w:rPr>
              <w:t xml:space="preserve"> enlarged mouse</w:t>
            </w:r>
            <w:r w:rsidR="005E3420">
              <w:rPr>
                <w:rFonts w:ascii="Century Gothic" w:hAnsi="Century Gothic" w:cs="Open Sans"/>
                <w:color w:val="343C47"/>
                <w:shd w:val="clear" w:color="auto" w:fill="FFFFFF"/>
              </w:rPr>
              <w:t xml:space="preserve"> cursor</w:t>
            </w:r>
            <w:r w:rsidR="003162C2">
              <w:rPr>
                <w:rFonts w:ascii="Century Gothic" w:hAnsi="Century Gothic" w:cs="Open Sans"/>
                <w:color w:val="343C47"/>
                <w:shd w:val="clear" w:color="auto" w:fill="FFFFFF"/>
              </w:rPr>
              <w:t xml:space="preserve">) </w:t>
            </w:r>
          </w:p>
          <w:p w14:paraId="56C59FEB" w14:textId="23CFA7E6" w:rsidR="00FC1A5F" w:rsidRPr="00A7202D" w:rsidRDefault="00FC1A5F"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Touch screen</w:t>
            </w:r>
          </w:p>
          <w:p w14:paraId="7068D98D" w14:textId="0190F7C0" w:rsidR="00A7202D" w:rsidRPr="005E3420" w:rsidRDefault="000C3ED5"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On screen keyboard</w:t>
            </w:r>
          </w:p>
          <w:p w14:paraId="533F002D" w14:textId="77777777" w:rsidR="005E3420" w:rsidRPr="000F079E" w:rsidRDefault="005E3420"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Standard keyboard</w:t>
            </w:r>
            <w:r w:rsidR="000F079E">
              <w:rPr>
                <w:rFonts w:ascii="Century Gothic" w:hAnsi="Century Gothic" w:cs="Open Sans"/>
                <w:color w:val="343C47"/>
                <w:shd w:val="clear" w:color="auto" w:fill="FFFFFF"/>
              </w:rPr>
              <w:t xml:space="preserve"> /mouse</w:t>
            </w:r>
          </w:p>
          <w:p w14:paraId="15B09D77" w14:textId="77777777" w:rsidR="000F079E" w:rsidRPr="000F46A6" w:rsidRDefault="000F46A6"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Switch Access</w:t>
            </w:r>
          </w:p>
          <w:p w14:paraId="311F82C7" w14:textId="77777777" w:rsidR="000F46A6" w:rsidRPr="00845631" w:rsidRDefault="000F46A6"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Eye gaze</w:t>
            </w:r>
          </w:p>
          <w:p w14:paraId="53284103" w14:textId="77777777" w:rsidR="00845631" w:rsidRPr="00D41366" w:rsidRDefault="00845631" w:rsidP="00E112DA">
            <w:pPr>
              <w:pStyle w:val="ListParagraph"/>
              <w:numPr>
                <w:ilvl w:val="0"/>
                <w:numId w:val="19"/>
              </w:numPr>
              <w:rPr>
                <w:rFonts w:ascii="Century Gothic" w:hAnsi="Century Gothic" w:cs="Open Sans"/>
                <w:b/>
                <w:bCs/>
                <w:color w:val="343C47"/>
                <w:shd w:val="clear" w:color="auto" w:fill="FFFFFF"/>
              </w:rPr>
            </w:pPr>
            <w:r>
              <w:rPr>
                <w:rFonts w:ascii="Century Gothic" w:hAnsi="Century Gothic" w:cs="Open Sans"/>
                <w:color w:val="343C47"/>
                <w:shd w:val="clear" w:color="auto" w:fill="FFFFFF"/>
              </w:rPr>
              <w:t>Voice control</w:t>
            </w:r>
          </w:p>
          <w:p w14:paraId="2A4E7DAC" w14:textId="6689E522" w:rsidR="00D41366" w:rsidRPr="00D41366" w:rsidRDefault="00D41366" w:rsidP="00D41366">
            <w:pPr>
              <w:jc w:val="right"/>
            </w:pPr>
          </w:p>
        </w:tc>
        <w:tc>
          <w:tcPr>
            <w:tcW w:w="4230" w:type="dxa"/>
          </w:tcPr>
          <w:p w14:paraId="46EB82F7" w14:textId="77777777" w:rsidR="009127BF" w:rsidRPr="00DA77CF" w:rsidRDefault="00BB5F79" w:rsidP="000B38F2">
            <w:pPr>
              <w:rPr>
                <w:rFonts w:ascii="Century Gothic" w:hAnsi="Century Gothic" w:cs="Open Sans"/>
                <w:b/>
                <w:bCs/>
                <w:color w:val="343C47"/>
                <w:shd w:val="clear" w:color="auto" w:fill="FFFFFF"/>
              </w:rPr>
            </w:pPr>
            <w:r w:rsidRPr="00DA77CF">
              <w:rPr>
                <w:rFonts w:ascii="Century Gothic" w:hAnsi="Century Gothic" w:cs="Open Sans"/>
                <w:b/>
                <w:bCs/>
                <w:color w:val="343C47"/>
                <w:shd w:val="clear" w:color="auto" w:fill="FFFFFF"/>
              </w:rPr>
              <w:t>Organization</w:t>
            </w:r>
            <w:r w:rsidR="0093585A" w:rsidRPr="00DA77CF">
              <w:rPr>
                <w:rFonts w:ascii="Century Gothic" w:hAnsi="Century Gothic" w:cs="Open Sans"/>
                <w:b/>
                <w:bCs/>
                <w:color w:val="343C47"/>
                <w:shd w:val="clear" w:color="auto" w:fill="FFFFFF"/>
              </w:rPr>
              <w:t>:</w:t>
            </w:r>
          </w:p>
          <w:p w14:paraId="44F455F6" w14:textId="77777777" w:rsidR="007A7AA9" w:rsidRDefault="00A92C15" w:rsidP="00A92C15">
            <w:pPr>
              <w:rPr>
                <w:rFonts w:ascii="Century Gothic" w:hAnsi="Century Gothic" w:cs="Open Sans"/>
                <w:color w:val="343C47"/>
                <w:shd w:val="clear" w:color="auto" w:fill="FFFFFF"/>
              </w:rPr>
            </w:pPr>
            <w:r w:rsidRPr="00180BDB">
              <w:rPr>
                <w:rFonts w:ascii="Century Gothic" w:hAnsi="Century Gothic" w:cs="Open Sans"/>
                <w:color w:val="343C47"/>
                <w:u w:val="single"/>
                <w:shd w:val="clear" w:color="auto" w:fill="FFFFFF"/>
              </w:rPr>
              <w:t>Self</w:t>
            </w:r>
            <w:r w:rsidR="00180BDB">
              <w:rPr>
                <w:rFonts w:ascii="Century Gothic" w:hAnsi="Century Gothic" w:cs="Open Sans"/>
                <w:color w:val="343C47"/>
                <w:u w:val="single"/>
                <w:shd w:val="clear" w:color="auto" w:fill="FFFFFF"/>
              </w:rPr>
              <w:t>-</w:t>
            </w:r>
            <w:r w:rsidRPr="00180BDB">
              <w:rPr>
                <w:rFonts w:ascii="Century Gothic" w:hAnsi="Century Gothic" w:cs="Open Sans"/>
                <w:color w:val="343C47"/>
                <w:u w:val="single"/>
                <w:shd w:val="clear" w:color="auto" w:fill="FFFFFF"/>
              </w:rPr>
              <w:t>Management</w:t>
            </w:r>
            <w:r w:rsidR="00180BDB" w:rsidRPr="00180BDB">
              <w:rPr>
                <w:rFonts w:ascii="Century Gothic" w:hAnsi="Century Gothic" w:cs="Open Sans"/>
                <w:color w:val="343C47"/>
                <w:u w:val="single"/>
                <w:shd w:val="clear" w:color="auto" w:fill="FFFFFF"/>
              </w:rPr>
              <w:t>:</w:t>
            </w:r>
          </w:p>
          <w:p w14:paraId="08B68159" w14:textId="631227BC" w:rsidR="00180BDB" w:rsidRDefault="008904C0" w:rsidP="001A07C9">
            <w:pPr>
              <w:rPr>
                <w:rFonts w:ascii="Century Gothic" w:hAnsi="Century Gothic" w:cs="Open Sans"/>
                <w:color w:val="343C47"/>
                <w:shd w:val="clear" w:color="auto" w:fill="FFFFFF"/>
              </w:rPr>
            </w:pPr>
            <w:r>
              <w:rPr>
                <w:rFonts w:ascii="Century Gothic" w:hAnsi="Century Gothic" w:cs="Open Sans"/>
                <w:color w:val="343C47"/>
                <w:shd w:val="clear" w:color="auto" w:fill="FFFFFF"/>
              </w:rPr>
              <w:t>Sensory regulation tools</w:t>
            </w:r>
          </w:p>
          <w:p w14:paraId="3A7385A8" w14:textId="77777777" w:rsidR="001A07C9" w:rsidRDefault="00CA5446" w:rsidP="001A07C9">
            <w:pPr>
              <w:rPr>
                <w:rFonts w:ascii="Century Gothic" w:hAnsi="Century Gothic" w:cs="Open Sans"/>
                <w:color w:val="343C47"/>
                <w:u w:val="single"/>
                <w:shd w:val="clear" w:color="auto" w:fill="FFFFFF"/>
              </w:rPr>
            </w:pPr>
            <w:r w:rsidRPr="00CA5446">
              <w:rPr>
                <w:rFonts w:ascii="Century Gothic" w:hAnsi="Century Gothic" w:cs="Open Sans"/>
                <w:color w:val="343C47"/>
                <w:u w:val="single"/>
                <w:shd w:val="clear" w:color="auto" w:fill="FFFFFF"/>
              </w:rPr>
              <w:t>Information Management:</w:t>
            </w:r>
          </w:p>
          <w:p w14:paraId="04A484C0" w14:textId="3719153A" w:rsidR="00CA5446" w:rsidRPr="006A338E" w:rsidRDefault="006A338E" w:rsidP="001A07C9">
            <w:pPr>
              <w:rPr>
                <w:rFonts w:ascii="Century Gothic" w:hAnsi="Century Gothic" w:cs="Open Sans"/>
                <w:color w:val="343C47"/>
                <w:shd w:val="clear" w:color="auto" w:fill="FFFFFF"/>
              </w:rPr>
            </w:pPr>
            <w:r>
              <w:rPr>
                <w:rFonts w:ascii="Century Gothic" w:hAnsi="Century Gothic" w:cs="Open Sans"/>
                <w:color w:val="343C47"/>
                <w:shd w:val="clear" w:color="auto" w:fill="FFFFFF"/>
              </w:rPr>
              <w:t>Task Anal</w:t>
            </w:r>
            <w:r w:rsidR="00500294">
              <w:rPr>
                <w:rFonts w:ascii="Century Gothic" w:hAnsi="Century Gothic" w:cs="Open Sans"/>
                <w:color w:val="343C47"/>
                <w:shd w:val="clear" w:color="auto" w:fill="FFFFFF"/>
              </w:rPr>
              <w:t>ysis</w:t>
            </w:r>
          </w:p>
          <w:p w14:paraId="3C825F95" w14:textId="77777777" w:rsidR="00CA5446" w:rsidRDefault="00F25479" w:rsidP="001A07C9">
            <w:pPr>
              <w:rPr>
                <w:rFonts w:ascii="Century Gothic" w:hAnsi="Century Gothic" w:cs="Open Sans"/>
                <w:color w:val="343C47"/>
                <w:u w:val="single"/>
                <w:shd w:val="clear" w:color="auto" w:fill="FFFFFF"/>
              </w:rPr>
            </w:pPr>
            <w:r>
              <w:rPr>
                <w:rFonts w:ascii="Century Gothic" w:hAnsi="Century Gothic" w:cs="Open Sans"/>
                <w:color w:val="343C47"/>
                <w:u w:val="single"/>
                <w:shd w:val="clear" w:color="auto" w:fill="FFFFFF"/>
              </w:rPr>
              <w:t>Time Management:</w:t>
            </w:r>
          </w:p>
          <w:p w14:paraId="54717CE4" w14:textId="6205B25C" w:rsidR="00F25479" w:rsidRDefault="00500294" w:rsidP="001A07C9">
            <w:pPr>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Visual </w:t>
            </w:r>
            <w:r w:rsidR="006734F8">
              <w:rPr>
                <w:rFonts w:ascii="Century Gothic" w:hAnsi="Century Gothic" w:cs="Open Sans"/>
                <w:color w:val="343C47"/>
                <w:shd w:val="clear" w:color="auto" w:fill="FFFFFF"/>
              </w:rPr>
              <w:t>schedule</w:t>
            </w:r>
          </w:p>
          <w:p w14:paraId="0F985462" w14:textId="43B8560D" w:rsidR="00913F97" w:rsidRDefault="000D2A50" w:rsidP="001A07C9">
            <w:pPr>
              <w:rPr>
                <w:rFonts w:ascii="Century Gothic" w:hAnsi="Century Gothic" w:cs="Open Sans"/>
                <w:color w:val="343C47"/>
                <w:shd w:val="clear" w:color="auto" w:fill="FFFFFF"/>
              </w:rPr>
            </w:pPr>
            <w:r>
              <w:rPr>
                <w:rFonts w:ascii="Century Gothic" w:hAnsi="Century Gothic" w:cs="Open Sans"/>
                <w:color w:val="343C47"/>
                <w:shd w:val="clear" w:color="auto" w:fill="FFFFFF"/>
              </w:rPr>
              <w:t>Visual / adapted timers</w:t>
            </w:r>
          </w:p>
          <w:p w14:paraId="11CA15E1" w14:textId="7B6E97B6" w:rsidR="00AF5A66" w:rsidRPr="00500294" w:rsidRDefault="00AF5A66" w:rsidP="001A07C9">
            <w:pPr>
              <w:rPr>
                <w:rFonts w:ascii="Century Gothic" w:hAnsi="Century Gothic" w:cs="Open Sans"/>
                <w:color w:val="343C47"/>
                <w:shd w:val="clear" w:color="auto" w:fill="FFFFFF"/>
              </w:rPr>
            </w:pPr>
            <w:r>
              <w:rPr>
                <w:rFonts w:ascii="Century Gothic" w:hAnsi="Century Gothic" w:cs="Open Sans"/>
                <w:color w:val="343C47"/>
                <w:shd w:val="clear" w:color="auto" w:fill="FFFFFF"/>
              </w:rPr>
              <w:t>Calendars</w:t>
            </w:r>
          </w:p>
          <w:p w14:paraId="739D6949" w14:textId="77777777" w:rsidR="00F25479" w:rsidRDefault="00F25479" w:rsidP="001A07C9">
            <w:pPr>
              <w:rPr>
                <w:rFonts w:ascii="Century Gothic" w:hAnsi="Century Gothic" w:cs="Open Sans"/>
                <w:color w:val="343C47"/>
                <w:u w:val="single"/>
                <w:shd w:val="clear" w:color="auto" w:fill="FFFFFF"/>
              </w:rPr>
            </w:pPr>
            <w:r>
              <w:rPr>
                <w:rFonts w:ascii="Century Gothic" w:hAnsi="Century Gothic" w:cs="Open Sans"/>
                <w:color w:val="343C47"/>
                <w:u w:val="single"/>
                <w:shd w:val="clear" w:color="auto" w:fill="FFFFFF"/>
              </w:rPr>
              <w:t>Material Management:</w:t>
            </w:r>
          </w:p>
          <w:p w14:paraId="22150DD1" w14:textId="6EAC40E9" w:rsidR="00503782" w:rsidRDefault="00F90FCD" w:rsidP="001A07C9">
            <w:pPr>
              <w:rPr>
                <w:rFonts w:ascii="Century Gothic" w:hAnsi="Century Gothic" w:cs="Open Sans"/>
                <w:color w:val="343C47"/>
                <w:shd w:val="clear" w:color="auto" w:fill="FFFFFF"/>
              </w:rPr>
            </w:pPr>
            <w:r>
              <w:rPr>
                <w:rFonts w:ascii="Century Gothic" w:hAnsi="Century Gothic" w:cs="Open Sans"/>
                <w:color w:val="343C47"/>
                <w:shd w:val="clear" w:color="auto" w:fill="FFFFFF"/>
              </w:rPr>
              <w:t>Checklists</w:t>
            </w:r>
            <w:r w:rsidR="0097374D">
              <w:rPr>
                <w:rFonts w:ascii="Century Gothic" w:hAnsi="Century Gothic" w:cs="Open Sans"/>
                <w:color w:val="343C47"/>
                <w:shd w:val="clear" w:color="auto" w:fill="FFFFFF"/>
              </w:rPr>
              <w:t xml:space="preserve"> (paper, electronic)</w:t>
            </w:r>
          </w:p>
          <w:p w14:paraId="5596EC89" w14:textId="4F560E7C" w:rsidR="00F90FCD" w:rsidRDefault="00F90FCD" w:rsidP="001A07C9">
            <w:pPr>
              <w:rPr>
                <w:rFonts w:ascii="Century Gothic" w:hAnsi="Century Gothic" w:cs="Open Sans"/>
                <w:color w:val="343C47"/>
                <w:shd w:val="clear" w:color="auto" w:fill="FFFFFF"/>
              </w:rPr>
            </w:pPr>
            <w:r>
              <w:rPr>
                <w:rFonts w:ascii="Century Gothic" w:hAnsi="Century Gothic" w:cs="Open Sans"/>
                <w:color w:val="343C47"/>
                <w:shd w:val="clear" w:color="auto" w:fill="FFFFFF"/>
              </w:rPr>
              <w:t>Organi</w:t>
            </w:r>
            <w:r w:rsidR="00913F97">
              <w:rPr>
                <w:rFonts w:ascii="Century Gothic" w:hAnsi="Century Gothic" w:cs="Open Sans"/>
                <w:color w:val="343C47"/>
                <w:shd w:val="clear" w:color="auto" w:fill="FFFFFF"/>
              </w:rPr>
              <w:t>zers</w:t>
            </w:r>
          </w:p>
          <w:p w14:paraId="1E7CBA50" w14:textId="5103FBD5" w:rsidR="00B7090E" w:rsidRDefault="0097374D" w:rsidP="001A07C9">
            <w:pPr>
              <w:rPr>
                <w:rFonts w:ascii="Century Gothic" w:hAnsi="Century Gothic" w:cs="Open Sans"/>
                <w:color w:val="343C47"/>
                <w:shd w:val="clear" w:color="auto" w:fill="FFFFFF"/>
              </w:rPr>
            </w:pPr>
            <w:r>
              <w:rPr>
                <w:rFonts w:ascii="Century Gothic" w:hAnsi="Century Gothic" w:cs="Open Sans"/>
                <w:color w:val="343C47"/>
                <w:shd w:val="clear" w:color="auto" w:fill="FFFFFF"/>
              </w:rPr>
              <w:t>Color coding aids</w:t>
            </w:r>
          </w:p>
          <w:p w14:paraId="2EBB65B7" w14:textId="77777777" w:rsidR="00B7090E" w:rsidRDefault="00B7090E" w:rsidP="001A07C9">
            <w:pPr>
              <w:rPr>
                <w:rFonts w:ascii="Century Gothic" w:hAnsi="Century Gothic" w:cs="Open Sans"/>
                <w:b/>
                <w:bCs/>
                <w:color w:val="343C47"/>
                <w:shd w:val="clear" w:color="auto" w:fill="FFFFFF"/>
              </w:rPr>
            </w:pPr>
            <w:r w:rsidRPr="00DB1ACA">
              <w:rPr>
                <w:rFonts w:ascii="Century Gothic" w:hAnsi="Century Gothic" w:cs="Open Sans"/>
                <w:b/>
                <w:bCs/>
                <w:color w:val="343C47"/>
                <w:shd w:val="clear" w:color="auto" w:fill="FFFFFF"/>
              </w:rPr>
              <w:t>Math:</w:t>
            </w:r>
          </w:p>
          <w:p w14:paraId="54F17F55" w14:textId="3849AF46" w:rsidR="00DB1ACA" w:rsidRDefault="00635FB0" w:rsidP="00DB1ACA">
            <w:pPr>
              <w:pStyle w:val="ListParagraph"/>
              <w:numPr>
                <w:ilvl w:val="0"/>
                <w:numId w:val="20"/>
              </w:numPr>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Real </w:t>
            </w:r>
            <w:r w:rsidR="00B84482">
              <w:rPr>
                <w:rFonts w:ascii="Century Gothic" w:hAnsi="Century Gothic" w:cs="Open Sans"/>
                <w:color w:val="343C47"/>
                <w:shd w:val="clear" w:color="auto" w:fill="FFFFFF"/>
              </w:rPr>
              <w:t>objects</w:t>
            </w:r>
          </w:p>
          <w:p w14:paraId="7DD5D596" w14:textId="7D19A805" w:rsidR="006022AB" w:rsidRDefault="001901AD" w:rsidP="00DB1ACA">
            <w:pPr>
              <w:pStyle w:val="ListParagraph"/>
              <w:numPr>
                <w:ilvl w:val="0"/>
                <w:numId w:val="20"/>
              </w:numPr>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Adapted math </w:t>
            </w:r>
            <w:r w:rsidR="00FE077E">
              <w:rPr>
                <w:rFonts w:ascii="Century Gothic" w:hAnsi="Century Gothic" w:cs="Open Sans"/>
                <w:color w:val="343C47"/>
                <w:shd w:val="clear" w:color="auto" w:fill="FFFFFF"/>
              </w:rPr>
              <w:t>paper</w:t>
            </w:r>
          </w:p>
          <w:p w14:paraId="4224B005" w14:textId="4D254DC1" w:rsidR="007A422F" w:rsidRDefault="00B84482" w:rsidP="00DB1ACA">
            <w:pPr>
              <w:pStyle w:val="ListParagraph"/>
              <w:numPr>
                <w:ilvl w:val="0"/>
                <w:numId w:val="20"/>
              </w:numPr>
              <w:rPr>
                <w:rFonts w:ascii="Century Gothic" w:hAnsi="Century Gothic" w:cs="Open Sans"/>
                <w:color w:val="343C47"/>
                <w:shd w:val="clear" w:color="auto" w:fill="FFFFFF"/>
              </w:rPr>
            </w:pPr>
            <w:r>
              <w:rPr>
                <w:rFonts w:ascii="Century Gothic" w:hAnsi="Century Gothic" w:cs="Open Sans"/>
                <w:color w:val="343C47"/>
                <w:shd w:val="clear" w:color="auto" w:fill="FFFFFF"/>
              </w:rPr>
              <w:t>Physical</w:t>
            </w:r>
            <w:r w:rsidR="00FD75D9">
              <w:rPr>
                <w:rFonts w:ascii="Century Gothic" w:hAnsi="Century Gothic" w:cs="Open Sans"/>
                <w:color w:val="343C47"/>
                <w:shd w:val="clear" w:color="auto" w:fill="FFFFFF"/>
              </w:rPr>
              <w:t>/</w:t>
            </w:r>
            <w:r w:rsidR="00CA270F">
              <w:rPr>
                <w:rFonts w:ascii="Century Gothic" w:hAnsi="Century Gothic" w:cs="Open Sans"/>
                <w:color w:val="343C47"/>
                <w:shd w:val="clear" w:color="auto" w:fill="FFFFFF"/>
              </w:rPr>
              <w:t xml:space="preserve">Virtual </w:t>
            </w:r>
            <w:r w:rsidR="00122CB7">
              <w:rPr>
                <w:rFonts w:ascii="Century Gothic" w:hAnsi="Century Gothic" w:cs="Open Sans"/>
                <w:color w:val="343C47"/>
                <w:shd w:val="clear" w:color="auto" w:fill="FFFFFF"/>
              </w:rPr>
              <w:t>Manipulatives</w:t>
            </w:r>
          </w:p>
          <w:p w14:paraId="2ADDCA1B" w14:textId="69851189" w:rsidR="00D15AEB" w:rsidRPr="007A422F" w:rsidRDefault="009221E5" w:rsidP="00D15AEB">
            <w:pPr>
              <w:pStyle w:val="ListParagraph"/>
              <w:numPr>
                <w:ilvl w:val="0"/>
                <w:numId w:val="12"/>
              </w:numPr>
              <w:rPr>
                <w:rFonts w:ascii="Century Gothic" w:hAnsi="Century Gothic" w:cs="Open Sans"/>
                <w:color w:val="343C47"/>
                <w:shd w:val="clear" w:color="auto" w:fill="FFFFFF"/>
              </w:rPr>
            </w:pPr>
            <w:r>
              <w:rPr>
                <w:rFonts w:ascii="Century Gothic" w:hAnsi="Century Gothic" w:cs="Open Sans"/>
                <w:color w:val="343C47"/>
                <w:shd w:val="clear" w:color="auto" w:fill="FFFFFF"/>
              </w:rPr>
              <w:t>Adapted math tools</w:t>
            </w:r>
            <w:r w:rsidR="00D15AEB">
              <w:rPr>
                <w:rFonts w:ascii="Century Gothic" w:hAnsi="Century Gothic" w:cs="Open Sans"/>
                <w:color w:val="343C47"/>
                <w:shd w:val="clear" w:color="auto" w:fill="FFFFFF"/>
              </w:rPr>
              <w:t xml:space="preserve">: talking clocks, </w:t>
            </w:r>
            <w:r w:rsidR="00107962">
              <w:rPr>
                <w:rFonts w:ascii="Century Gothic" w:hAnsi="Century Gothic" w:cs="Open Sans"/>
                <w:color w:val="343C47"/>
                <w:shd w:val="clear" w:color="auto" w:fill="FFFFFF"/>
              </w:rPr>
              <w:t xml:space="preserve">large key </w:t>
            </w:r>
            <w:r w:rsidR="00D15AEB">
              <w:rPr>
                <w:rFonts w:ascii="Century Gothic" w:hAnsi="Century Gothic" w:cs="Open Sans"/>
                <w:color w:val="343C47"/>
                <w:shd w:val="clear" w:color="auto" w:fill="FFFFFF"/>
              </w:rPr>
              <w:t>calculators</w:t>
            </w:r>
          </w:p>
          <w:p w14:paraId="33BDFC45" w14:textId="3424B401" w:rsidR="00122CB7" w:rsidRDefault="00250650" w:rsidP="00DB1ACA">
            <w:pPr>
              <w:pStyle w:val="ListParagraph"/>
              <w:numPr>
                <w:ilvl w:val="0"/>
                <w:numId w:val="20"/>
              </w:numPr>
              <w:rPr>
                <w:rFonts w:ascii="Century Gothic" w:hAnsi="Century Gothic" w:cs="Open Sans"/>
                <w:color w:val="343C47"/>
                <w:shd w:val="clear" w:color="auto" w:fill="FFFFFF"/>
              </w:rPr>
            </w:pPr>
            <w:r>
              <w:rPr>
                <w:rFonts w:ascii="Century Gothic" w:hAnsi="Century Gothic" w:cs="Open Sans"/>
                <w:color w:val="343C47"/>
                <w:shd w:val="clear" w:color="auto" w:fill="FFFFFF"/>
              </w:rPr>
              <w:t>Specialized math app</w:t>
            </w:r>
          </w:p>
          <w:p w14:paraId="39CE9DCB" w14:textId="0AD2567E" w:rsidR="00942CE4" w:rsidRDefault="0090312C" w:rsidP="00DB1ACA">
            <w:pPr>
              <w:pStyle w:val="ListParagraph"/>
              <w:numPr>
                <w:ilvl w:val="0"/>
                <w:numId w:val="20"/>
              </w:numPr>
              <w:rPr>
                <w:rFonts w:ascii="Century Gothic" w:hAnsi="Century Gothic" w:cs="Open Sans"/>
                <w:color w:val="343C47"/>
                <w:shd w:val="clear" w:color="auto" w:fill="FFFFFF"/>
              </w:rPr>
            </w:pPr>
            <w:r>
              <w:rPr>
                <w:rFonts w:ascii="Century Gothic" w:hAnsi="Century Gothic" w:cs="Open Sans"/>
                <w:color w:val="343C47"/>
                <w:shd w:val="clear" w:color="auto" w:fill="FFFFFF"/>
              </w:rPr>
              <w:t>Windo</w:t>
            </w:r>
            <w:r w:rsidR="00A520E4">
              <w:rPr>
                <w:rFonts w:ascii="Century Gothic" w:hAnsi="Century Gothic" w:cs="Open Sans"/>
                <w:color w:val="343C47"/>
                <w:shd w:val="clear" w:color="auto" w:fill="FFFFFF"/>
              </w:rPr>
              <w:t>ws tools (</w:t>
            </w:r>
            <w:r w:rsidR="004234B9">
              <w:rPr>
                <w:rFonts w:ascii="Century Gothic" w:hAnsi="Century Gothic" w:cs="Open Sans"/>
                <w:color w:val="343C47"/>
                <w:shd w:val="clear" w:color="auto" w:fill="FFFFFF"/>
              </w:rPr>
              <w:t>I</w:t>
            </w:r>
            <w:r w:rsidR="00A520E4">
              <w:rPr>
                <w:rFonts w:ascii="Century Gothic" w:hAnsi="Century Gothic" w:cs="Open Sans"/>
                <w:color w:val="343C47"/>
                <w:shd w:val="clear" w:color="auto" w:fill="FFFFFF"/>
              </w:rPr>
              <w:t xml:space="preserve">nk to </w:t>
            </w:r>
            <w:r w:rsidR="004234B9">
              <w:rPr>
                <w:rFonts w:ascii="Century Gothic" w:hAnsi="Century Gothic" w:cs="Open Sans"/>
                <w:color w:val="343C47"/>
                <w:shd w:val="clear" w:color="auto" w:fill="FFFFFF"/>
              </w:rPr>
              <w:t>M</w:t>
            </w:r>
            <w:r w:rsidR="00A520E4">
              <w:rPr>
                <w:rFonts w:ascii="Century Gothic" w:hAnsi="Century Gothic" w:cs="Open Sans"/>
                <w:color w:val="343C47"/>
                <w:shd w:val="clear" w:color="auto" w:fill="FFFFFF"/>
              </w:rPr>
              <w:t>ath)</w:t>
            </w:r>
          </w:p>
          <w:p w14:paraId="20380953" w14:textId="359AEBA9" w:rsidR="00F9386F" w:rsidRPr="00DB1ACA" w:rsidRDefault="00F9386F" w:rsidP="00DB1ACA">
            <w:pPr>
              <w:pStyle w:val="ListParagraph"/>
              <w:numPr>
                <w:ilvl w:val="0"/>
                <w:numId w:val="20"/>
              </w:numPr>
              <w:rPr>
                <w:rFonts w:ascii="Century Gothic" w:hAnsi="Century Gothic" w:cs="Open Sans"/>
                <w:color w:val="343C47"/>
                <w:shd w:val="clear" w:color="auto" w:fill="FFFFFF"/>
              </w:rPr>
            </w:pPr>
            <w:r>
              <w:rPr>
                <w:rFonts w:ascii="Century Gothic" w:hAnsi="Century Gothic" w:cs="Open Sans"/>
                <w:color w:val="343C47"/>
                <w:shd w:val="clear" w:color="auto" w:fill="FFFFFF"/>
              </w:rPr>
              <w:t xml:space="preserve">Speech recognition math application </w:t>
            </w:r>
          </w:p>
        </w:tc>
      </w:tr>
    </w:tbl>
    <w:p w14:paraId="4AE16DB3" w14:textId="295D5DE0" w:rsidR="000B38F2" w:rsidRPr="00BB70A1" w:rsidRDefault="000B38F2" w:rsidP="00297252">
      <w:pPr>
        <w:rPr>
          <w:rFonts w:ascii="Century Gothic" w:hAnsi="Century Gothic" w:cs="Open Sans"/>
          <w:color w:val="343C47"/>
          <w:shd w:val="clear" w:color="auto" w:fill="FFFFFF"/>
        </w:rPr>
      </w:pPr>
    </w:p>
    <w:sectPr w:rsidR="000B38F2" w:rsidRPr="00BB70A1" w:rsidSect="00297252">
      <w:footerReference w:type="default" r:id="rId9"/>
      <w:headerReference w:type="first" r:id="rId10"/>
      <w:footerReference w:type="first" r:id="rId11"/>
      <w:pgSz w:w="12240" w:h="15840"/>
      <w:pgMar w:top="720" w:right="720" w:bottom="36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D44B" w14:textId="77777777" w:rsidR="00A06F20" w:rsidRDefault="00A06F20" w:rsidP="00976034">
      <w:pPr>
        <w:spacing w:after="0" w:line="240" w:lineRule="auto"/>
      </w:pPr>
      <w:r>
        <w:separator/>
      </w:r>
    </w:p>
  </w:endnote>
  <w:endnote w:type="continuationSeparator" w:id="0">
    <w:p w14:paraId="5877E658" w14:textId="77777777" w:rsidR="00A06F20" w:rsidRDefault="00A06F20" w:rsidP="0097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61E2" w14:textId="7321D499" w:rsidR="00BD6CA7" w:rsidRDefault="00017261">
    <w:pPr>
      <w:pStyle w:val="Footer"/>
    </w:pPr>
    <w:r>
      <w:tab/>
    </w:r>
    <w:r>
      <w:tab/>
    </w:r>
  </w:p>
  <w:p w14:paraId="7C9A2946" w14:textId="77777777" w:rsidR="00BD6CA7" w:rsidRDefault="00BD6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360" w14:textId="409DD504" w:rsidR="00297252" w:rsidRPr="00297252" w:rsidRDefault="00297252" w:rsidP="00297252">
    <w:pPr>
      <w:pStyle w:val="Footer"/>
      <w:jc w:val="right"/>
    </w:pPr>
    <w:r>
      <w:t>S-BP  8/3/2022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FACE" w14:textId="77777777" w:rsidR="00A06F20" w:rsidRDefault="00A06F20" w:rsidP="00976034">
      <w:pPr>
        <w:spacing w:after="0" w:line="240" w:lineRule="auto"/>
      </w:pPr>
      <w:r>
        <w:separator/>
      </w:r>
    </w:p>
  </w:footnote>
  <w:footnote w:type="continuationSeparator" w:id="0">
    <w:p w14:paraId="4C7D982C" w14:textId="77777777" w:rsidR="00A06F20" w:rsidRDefault="00A06F20" w:rsidP="0097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178D" w14:textId="77777777" w:rsidR="00D41366" w:rsidRPr="00D41366" w:rsidRDefault="00D41366" w:rsidP="00D41366">
    <w:pPr>
      <w:pStyle w:val="Header"/>
      <w:jc w:val="center"/>
    </w:pPr>
    <w:r w:rsidRPr="00D41366">
      <w:rPr>
        <w:rFonts w:ascii="Century Gothic" w:hAnsi="Century Gothic"/>
        <w:b/>
        <w:bCs/>
      </w:rPr>
      <w:t>Accommodations and Assis</w:t>
    </w:r>
    <w:r w:rsidRPr="00D41366">
      <w:rPr>
        <w:rStyle w:val="Strong"/>
        <w:rFonts w:ascii="Century Gothic" w:eastAsia="Times New Roman" w:hAnsi="Century Gothic"/>
      </w:rPr>
      <w:t>tive Technology Considerations</w:t>
    </w:r>
  </w:p>
  <w:p w14:paraId="160E0582" w14:textId="77777777" w:rsidR="00D41366" w:rsidRPr="00D41366" w:rsidRDefault="00D4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7E"/>
    <w:multiLevelType w:val="hybridMultilevel"/>
    <w:tmpl w:val="378A3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6D7"/>
    <w:multiLevelType w:val="hybridMultilevel"/>
    <w:tmpl w:val="217A96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C36CC"/>
    <w:multiLevelType w:val="hybridMultilevel"/>
    <w:tmpl w:val="F29CF9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F7876"/>
    <w:multiLevelType w:val="hybridMultilevel"/>
    <w:tmpl w:val="4200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0A0C"/>
    <w:multiLevelType w:val="hybridMultilevel"/>
    <w:tmpl w:val="458E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65CD"/>
    <w:multiLevelType w:val="hybridMultilevel"/>
    <w:tmpl w:val="5FE4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B70E66"/>
    <w:multiLevelType w:val="hybridMultilevel"/>
    <w:tmpl w:val="011255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1F4181"/>
    <w:multiLevelType w:val="hybridMultilevel"/>
    <w:tmpl w:val="4260D5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FA50ED"/>
    <w:multiLevelType w:val="hybridMultilevel"/>
    <w:tmpl w:val="DB1A2D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90E97"/>
    <w:multiLevelType w:val="multilevel"/>
    <w:tmpl w:val="C4FC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D1ED6"/>
    <w:multiLevelType w:val="hybridMultilevel"/>
    <w:tmpl w:val="3A18F5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420EF9"/>
    <w:multiLevelType w:val="hybridMultilevel"/>
    <w:tmpl w:val="11E85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82A86"/>
    <w:multiLevelType w:val="hybridMultilevel"/>
    <w:tmpl w:val="2A08F3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8463C6"/>
    <w:multiLevelType w:val="hybridMultilevel"/>
    <w:tmpl w:val="EA1CF8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03B7D44"/>
    <w:multiLevelType w:val="multilevel"/>
    <w:tmpl w:val="D310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7323B"/>
    <w:multiLevelType w:val="hybridMultilevel"/>
    <w:tmpl w:val="A2D2F6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3957BD"/>
    <w:multiLevelType w:val="hybridMultilevel"/>
    <w:tmpl w:val="45BEE5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D36F0C"/>
    <w:multiLevelType w:val="multilevel"/>
    <w:tmpl w:val="DCA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76EB6"/>
    <w:multiLevelType w:val="hybridMultilevel"/>
    <w:tmpl w:val="288E32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78375D"/>
    <w:multiLevelType w:val="hybridMultilevel"/>
    <w:tmpl w:val="596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546453">
    <w:abstractNumId w:val="19"/>
  </w:num>
  <w:num w:numId="2" w16cid:durableId="175653070">
    <w:abstractNumId w:val="11"/>
  </w:num>
  <w:num w:numId="3" w16cid:durableId="1054818910">
    <w:abstractNumId w:val="3"/>
  </w:num>
  <w:num w:numId="4" w16cid:durableId="1110323116">
    <w:abstractNumId w:val="4"/>
  </w:num>
  <w:num w:numId="5" w16cid:durableId="53431014">
    <w:abstractNumId w:val="5"/>
  </w:num>
  <w:num w:numId="6" w16cid:durableId="1494683197">
    <w:abstractNumId w:val="14"/>
  </w:num>
  <w:num w:numId="7" w16cid:durableId="825244791">
    <w:abstractNumId w:val="0"/>
  </w:num>
  <w:num w:numId="8" w16cid:durableId="1640455878">
    <w:abstractNumId w:val="9"/>
  </w:num>
  <w:num w:numId="9" w16cid:durableId="228736597">
    <w:abstractNumId w:val="17"/>
  </w:num>
  <w:num w:numId="10" w16cid:durableId="607665412">
    <w:abstractNumId w:val="13"/>
  </w:num>
  <w:num w:numId="11" w16cid:durableId="2096048491">
    <w:abstractNumId w:val="8"/>
  </w:num>
  <w:num w:numId="12" w16cid:durableId="214394155">
    <w:abstractNumId w:val="10"/>
  </w:num>
  <w:num w:numId="13" w16cid:durableId="1852916810">
    <w:abstractNumId w:val="1"/>
  </w:num>
  <w:num w:numId="14" w16cid:durableId="1658917989">
    <w:abstractNumId w:val="6"/>
  </w:num>
  <w:num w:numId="15" w16cid:durableId="713889875">
    <w:abstractNumId w:val="15"/>
  </w:num>
  <w:num w:numId="16" w16cid:durableId="1053701569">
    <w:abstractNumId w:val="18"/>
  </w:num>
  <w:num w:numId="17" w16cid:durableId="1785533097">
    <w:abstractNumId w:val="12"/>
  </w:num>
  <w:num w:numId="18" w16cid:durableId="1100756946">
    <w:abstractNumId w:val="7"/>
  </w:num>
  <w:num w:numId="19" w16cid:durableId="859469846">
    <w:abstractNumId w:val="2"/>
  </w:num>
  <w:num w:numId="20" w16cid:durableId="10115630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02"/>
    <w:rsid w:val="00010ED5"/>
    <w:rsid w:val="000115B1"/>
    <w:rsid w:val="00012DDB"/>
    <w:rsid w:val="00017261"/>
    <w:rsid w:val="000261BC"/>
    <w:rsid w:val="00027579"/>
    <w:rsid w:val="00032FB4"/>
    <w:rsid w:val="00035A16"/>
    <w:rsid w:val="00044CB1"/>
    <w:rsid w:val="00054F62"/>
    <w:rsid w:val="000946F7"/>
    <w:rsid w:val="00096F2E"/>
    <w:rsid w:val="000B2C37"/>
    <w:rsid w:val="000B38F2"/>
    <w:rsid w:val="000C00C6"/>
    <w:rsid w:val="000C3ED5"/>
    <w:rsid w:val="000D2A50"/>
    <w:rsid w:val="000E6AB6"/>
    <w:rsid w:val="000F079E"/>
    <w:rsid w:val="000F46A6"/>
    <w:rsid w:val="000F5BC9"/>
    <w:rsid w:val="001034F4"/>
    <w:rsid w:val="00107962"/>
    <w:rsid w:val="00111262"/>
    <w:rsid w:val="00122CB7"/>
    <w:rsid w:val="00124F67"/>
    <w:rsid w:val="001455B9"/>
    <w:rsid w:val="00154F0A"/>
    <w:rsid w:val="00165E36"/>
    <w:rsid w:val="00180BDB"/>
    <w:rsid w:val="0018729D"/>
    <w:rsid w:val="001901AD"/>
    <w:rsid w:val="00190347"/>
    <w:rsid w:val="0019595C"/>
    <w:rsid w:val="001A07C9"/>
    <w:rsid w:val="001B5636"/>
    <w:rsid w:val="001B5CEF"/>
    <w:rsid w:val="001C5FC2"/>
    <w:rsid w:val="001C77B9"/>
    <w:rsid w:val="001F18B2"/>
    <w:rsid w:val="00201581"/>
    <w:rsid w:val="00202DDE"/>
    <w:rsid w:val="00206E7A"/>
    <w:rsid w:val="0022738E"/>
    <w:rsid w:val="00236E16"/>
    <w:rsid w:val="00243AB7"/>
    <w:rsid w:val="00250650"/>
    <w:rsid w:val="00260232"/>
    <w:rsid w:val="002617CE"/>
    <w:rsid w:val="0026250F"/>
    <w:rsid w:val="0028156F"/>
    <w:rsid w:val="00297252"/>
    <w:rsid w:val="002A05BC"/>
    <w:rsid w:val="002A3860"/>
    <w:rsid w:val="002B2FE7"/>
    <w:rsid w:val="002C2260"/>
    <w:rsid w:val="002C3543"/>
    <w:rsid w:val="002D4950"/>
    <w:rsid w:val="002F6C51"/>
    <w:rsid w:val="00301346"/>
    <w:rsid w:val="00302503"/>
    <w:rsid w:val="003162C2"/>
    <w:rsid w:val="00324F4B"/>
    <w:rsid w:val="00331CD9"/>
    <w:rsid w:val="00341006"/>
    <w:rsid w:val="00357239"/>
    <w:rsid w:val="003629F6"/>
    <w:rsid w:val="00363D2D"/>
    <w:rsid w:val="003819DB"/>
    <w:rsid w:val="00383928"/>
    <w:rsid w:val="003A34D8"/>
    <w:rsid w:val="003C1BE9"/>
    <w:rsid w:val="003F1C55"/>
    <w:rsid w:val="003F2ABF"/>
    <w:rsid w:val="003F6EB7"/>
    <w:rsid w:val="00416841"/>
    <w:rsid w:val="004234B9"/>
    <w:rsid w:val="004316B3"/>
    <w:rsid w:val="00436414"/>
    <w:rsid w:val="0044310C"/>
    <w:rsid w:val="00447009"/>
    <w:rsid w:val="00451C58"/>
    <w:rsid w:val="004724D3"/>
    <w:rsid w:val="00475DD4"/>
    <w:rsid w:val="00477641"/>
    <w:rsid w:val="004917AC"/>
    <w:rsid w:val="004A69E1"/>
    <w:rsid w:val="004C4044"/>
    <w:rsid w:val="004E3333"/>
    <w:rsid w:val="004E3362"/>
    <w:rsid w:val="004E465F"/>
    <w:rsid w:val="004E5241"/>
    <w:rsid w:val="004F55FA"/>
    <w:rsid w:val="00500294"/>
    <w:rsid w:val="00503782"/>
    <w:rsid w:val="00512306"/>
    <w:rsid w:val="00521770"/>
    <w:rsid w:val="0052393C"/>
    <w:rsid w:val="005407DA"/>
    <w:rsid w:val="00582325"/>
    <w:rsid w:val="0058648B"/>
    <w:rsid w:val="005A3D44"/>
    <w:rsid w:val="005A7386"/>
    <w:rsid w:val="005B34A1"/>
    <w:rsid w:val="005B5BC8"/>
    <w:rsid w:val="005B6F1A"/>
    <w:rsid w:val="005D65BA"/>
    <w:rsid w:val="005D7E42"/>
    <w:rsid w:val="005E3420"/>
    <w:rsid w:val="005F255B"/>
    <w:rsid w:val="005F2E5B"/>
    <w:rsid w:val="006022AB"/>
    <w:rsid w:val="006034BB"/>
    <w:rsid w:val="00610F72"/>
    <w:rsid w:val="00613192"/>
    <w:rsid w:val="00626B7A"/>
    <w:rsid w:val="00630C4F"/>
    <w:rsid w:val="00635FB0"/>
    <w:rsid w:val="00642055"/>
    <w:rsid w:val="00644308"/>
    <w:rsid w:val="006521E4"/>
    <w:rsid w:val="00653588"/>
    <w:rsid w:val="00654ADF"/>
    <w:rsid w:val="00671338"/>
    <w:rsid w:val="006734F8"/>
    <w:rsid w:val="00686BF7"/>
    <w:rsid w:val="006A338E"/>
    <w:rsid w:val="006A574E"/>
    <w:rsid w:val="006C48B5"/>
    <w:rsid w:val="006C51DF"/>
    <w:rsid w:val="0070137E"/>
    <w:rsid w:val="0070184E"/>
    <w:rsid w:val="00717B01"/>
    <w:rsid w:val="00725103"/>
    <w:rsid w:val="007344A4"/>
    <w:rsid w:val="007355BB"/>
    <w:rsid w:val="00736D57"/>
    <w:rsid w:val="00744C91"/>
    <w:rsid w:val="00747D06"/>
    <w:rsid w:val="00750329"/>
    <w:rsid w:val="00750557"/>
    <w:rsid w:val="00752530"/>
    <w:rsid w:val="00754415"/>
    <w:rsid w:val="00775529"/>
    <w:rsid w:val="007809DF"/>
    <w:rsid w:val="00784EF8"/>
    <w:rsid w:val="007978E1"/>
    <w:rsid w:val="007A1D14"/>
    <w:rsid w:val="007A422F"/>
    <w:rsid w:val="007A7AA9"/>
    <w:rsid w:val="007B1F24"/>
    <w:rsid w:val="007C6130"/>
    <w:rsid w:val="007C7A69"/>
    <w:rsid w:val="007D74D5"/>
    <w:rsid w:val="007E21BB"/>
    <w:rsid w:val="007E3EA4"/>
    <w:rsid w:val="007F7F8A"/>
    <w:rsid w:val="0080402D"/>
    <w:rsid w:val="008117DE"/>
    <w:rsid w:val="00816661"/>
    <w:rsid w:val="00845631"/>
    <w:rsid w:val="008458EF"/>
    <w:rsid w:val="008470D9"/>
    <w:rsid w:val="00870E45"/>
    <w:rsid w:val="008844F2"/>
    <w:rsid w:val="008904C0"/>
    <w:rsid w:val="008A4003"/>
    <w:rsid w:val="008A7D02"/>
    <w:rsid w:val="008B059E"/>
    <w:rsid w:val="008B4849"/>
    <w:rsid w:val="008C200B"/>
    <w:rsid w:val="008E0DEE"/>
    <w:rsid w:val="008E3751"/>
    <w:rsid w:val="008F5CEE"/>
    <w:rsid w:val="0090121B"/>
    <w:rsid w:val="009024AB"/>
    <w:rsid w:val="0090312C"/>
    <w:rsid w:val="009127BF"/>
    <w:rsid w:val="00913D66"/>
    <w:rsid w:val="00913F97"/>
    <w:rsid w:val="009221E5"/>
    <w:rsid w:val="00922325"/>
    <w:rsid w:val="0093585A"/>
    <w:rsid w:val="00935D2D"/>
    <w:rsid w:val="009402E5"/>
    <w:rsid w:val="00942CE4"/>
    <w:rsid w:val="00955D06"/>
    <w:rsid w:val="00960FAA"/>
    <w:rsid w:val="0097374D"/>
    <w:rsid w:val="00976034"/>
    <w:rsid w:val="009B1771"/>
    <w:rsid w:val="009B7A7B"/>
    <w:rsid w:val="009B7CF2"/>
    <w:rsid w:val="009E7248"/>
    <w:rsid w:val="009F1C93"/>
    <w:rsid w:val="009F77B8"/>
    <w:rsid w:val="00A03514"/>
    <w:rsid w:val="00A06F20"/>
    <w:rsid w:val="00A153F7"/>
    <w:rsid w:val="00A17BD4"/>
    <w:rsid w:val="00A24DBA"/>
    <w:rsid w:val="00A43DC7"/>
    <w:rsid w:val="00A51563"/>
    <w:rsid w:val="00A520E4"/>
    <w:rsid w:val="00A6175F"/>
    <w:rsid w:val="00A6770F"/>
    <w:rsid w:val="00A701C8"/>
    <w:rsid w:val="00A70F31"/>
    <w:rsid w:val="00A7202D"/>
    <w:rsid w:val="00A768F9"/>
    <w:rsid w:val="00A82628"/>
    <w:rsid w:val="00A92C15"/>
    <w:rsid w:val="00AC38F3"/>
    <w:rsid w:val="00AC512D"/>
    <w:rsid w:val="00AD4203"/>
    <w:rsid w:val="00AE5DF2"/>
    <w:rsid w:val="00AF433F"/>
    <w:rsid w:val="00AF5A66"/>
    <w:rsid w:val="00B242AB"/>
    <w:rsid w:val="00B254CA"/>
    <w:rsid w:val="00B302F4"/>
    <w:rsid w:val="00B35DC4"/>
    <w:rsid w:val="00B54B5F"/>
    <w:rsid w:val="00B63DB7"/>
    <w:rsid w:val="00B7090E"/>
    <w:rsid w:val="00B73D90"/>
    <w:rsid w:val="00B84482"/>
    <w:rsid w:val="00B96BD6"/>
    <w:rsid w:val="00BB143F"/>
    <w:rsid w:val="00BB5F79"/>
    <w:rsid w:val="00BB70A1"/>
    <w:rsid w:val="00BC2A8A"/>
    <w:rsid w:val="00BC4151"/>
    <w:rsid w:val="00BC4440"/>
    <w:rsid w:val="00BC4BAE"/>
    <w:rsid w:val="00BD6CA7"/>
    <w:rsid w:val="00C04EBD"/>
    <w:rsid w:val="00C13698"/>
    <w:rsid w:val="00C172B0"/>
    <w:rsid w:val="00C34F6A"/>
    <w:rsid w:val="00C4228A"/>
    <w:rsid w:val="00C45D0E"/>
    <w:rsid w:val="00C5067D"/>
    <w:rsid w:val="00C54C24"/>
    <w:rsid w:val="00C718A5"/>
    <w:rsid w:val="00C76E4C"/>
    <w:rsid w:val="00C858B5"/>
    <w:rsid w:val="00C90177"/>
    <w:rsid w:val="00C92FE7"/>
    <w:rsid w:val="00C96A31"/>
    <w:rsid w:val="00CA270F"/>
    <w:rsid w:val="00CA5446"/>
    <w:rsid w:val="00CB5751"/>
    <w:rsid w:val="00CD1B0C"/>
    <w:rsid w:val="00CD7F61"/>
    <w:rsid w:val="00CE0363"/>
    <w:rsid w:val="00CF0168"/>
    <w:rsid w:val="00CF7B7E"/>
    <w:rsid w:val="00D01030"/>
    <w:rsid w:val="00D15AEB"/>
    <w:rsid w:val="00D206A2"/>
    <w:rsid w:val="00D20A83"/>
    <w:rsid w:val="00D2535A"/>
    <w:rsid w:val="00D41366"/>
    <w:rsid w:val="00D468C6"/>
    <w:rsid w:val="00D52E1E"/>
    <w:rsid w:val="00D54902"/>
    <w:rsid w:val="00D560A1"/>
    <w:rsid w:val="00D70876"/>
    <w:rsid w:val="00D72485"/>
    <w:rsid w:val="00D94924"/>
    <w:rsid w:val="00D971C3"/>
    <w:rsid w:val="00DA1C0B"/>
    <w:rsid w:val="00DA5792"/>
    <w:rsid w:val="00DA5B5A"/>
    <w:rsid w:val="00DA77CF"/>
    <w:rsid w:val="00DB1ACA"/>
    <w:rsid w:val="00DB7881"/>
    <w:rsid w:val="00DD1ED1"/>
    <w:rsid w:val="00DF06FF"/>
    <w:rsid w:val="00DF09F9"/>
    <w:rsid w:val="00DF485D"/>
    <w:rsid w:val="00E02D0D"/>
    <w:rsid w:val="00E061B3"/>
    <w:rsid w:val="00E112DA"/>
    <w:rsid w:val="00E14BFC"/>
    <w:rsid w:val="00E15E13"/>
    <w:rsid w:val="00E166AB"/>
    <w:rsid w:val="00E342B7"/>
    <w:rsid w:val="00E44A51"/>
    <w:rsid w:val="00E45F03"/>
    <w:rsid w:val="00E46A6A"/>
    <w:rsid w:val="00E55020"/>
    <w:rsid w:val="00E77729"/>
    <w:rsid w:val="00E801E4"/>
    <w:rsid w:val="00E95561"/>
    <w:rsid w:val="00EA2A61"/>
    <w:rsid w:val="00EA5161"/>
    <w:rsid w:val="00EE06C2"/>
    <w:rsid w:val="00EE34BE"/>
    <w:rsid w:val="00EF1BD5"/>
    <w:rsid w:val="00EF51F1"/>
    <w:rsid w:val="00F0231A"/>
    <w:rsid w:val="00F058C2"/>
    <w:rsid w:val="00F1096B"/>
    <w:rsid w:val="00F24B09"/>
    <w:rsid w:val="00F25479"/>
    <w:rsid w:val="00F27799"/>
    <w:rsid w:val="00F347DF"/>
    <w:rsid w:val="00F5536E"/>
    <w:rsid w:val="00F67FCA"/>
    <w:rsid w:val="00F866D7"/>
    <w:rsid w:val="00F90FCD"/>
    <w:rsid w:val="00F91428"/>
    <w:rsid w:val="00F9171D"/>
    <w:rsid w:val="00F9386F"/>
    <w:rsid w:val="00F94F87"/>
    <w:rsid w:val="00FA4B1D"/>
    <w:rsid w:val="00FB52A9"/>
    <w:rsid w:val="00FB59B7"/>
    <w:rsid w:val="00FC1A5F"/>
    <w:rsid w:val="00FD75D9"/>
    <w:rsid w:val="00FE077E"/>
    <w:rsid w:val="00FF0CB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720E0"/>
  <w15:chartTrackingRefBased/>
  <w15:docId w15:val="{01FF13D9-AA0B-43A3-A9F0-2F0CADD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FA"/>
  </w:style>
  <w:style w:type="paragraph" w:styleId="Heading1">
    <w:name w:val="heading 1"/>
    <w:basedOn w:val="Normal"/>
    <w:next w:val="Normal"/>
    <w:link w:val="Heading1Char"/>
    <w:uiPriority w:val="9"/>
    <w:qFormat/>
    <w:rsid w:val="008A7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15E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12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D02"/>
    <w:rPr>
      <w:b/>
      <w:bCs/>
    </w:rPr>
  </w:style>
  <w:style w:type="character" w:customStyle="1" w:styleId="Heading1Char">
    <w:name w:val="Heading 1 Char"/>
    <w:basedOn w:val="DefaultParagraphFont"/>
    <w:link w:val="Heading1"/>
    <w:uiPriority w:val="9"/>
    <w:rsid w:val="008A7D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617CE"/>
    <w:rPr>
      <w:color w:val="0000FF"/>
      <w:u w:val="single"/>
    </w:rPr>
  </w:style>
  <w:style w:type="paragraph" w:styleId="NormalWeb">
    <w:name w:val="Normal (Web)"/>
    <w:basedOn w:val="Normal"/>
    <w:uiPriority w:val="99"/>
    <w:semiHidden/>
    <w:unhideWhenUsed/>
    <w:rsid w:val="002617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17CE"/>
    <w:pPr>
      <w:spacing w:after="0" w:line="240" w:lineRule="auto"/>
    </w:pPr>
  </w:style>
  <w:style w:type="paragraph" w:styleId="ListParagraph">
    <w:name w:val="List Paragraph"/>
    <w:basedOn w:val="Normal"/>
    <w:uiPriority w:val="34"/>
    <w:qFormat/>
    <w:rsid w:val="003819DB"/>
    <w:pPr>
      <w:ind w:left="720"/>
      <w:contextualSpacing/>
    </w:pPr>
  </w:style>
  <w:style w:type="character" w:styleId="UnresolvedMention">
    <w:name w:val="Unresolved Mention"/>
    <w:basedOn w:val="DefaultParagraphFont"/>
    <w:uiPriority w:val="99"/>
    <w:semiHidden/>
    <w:unhideWhenUsed/>
    <w:rsid w:val="005A3D44"/>
    <w:rPr>
      <w:color w:val="605E5C"/>
      <w:shd w:val="clear" w:color="auto" w:fill="E1DFDD"/>
    </w:rPr>
  </w:style>
  <w:style w:type="character" w:customStyle="1" w:styleId="Heading4Char">
    <w:name w:val="Heading 4 Char"/>
    <w:basedOn w:val="DefaultParagraphFont"/>
    <w:link w:val="Heading4"/>
    <w:uiPriority w:val="9"/>
    <w:semiHidden/>
    <w:rsid w:val="0090121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E15E1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1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1C93"/>
    <w:rPr>
      <w:color w:val="954F72" w:themeColor="followedHyperlink"/>
      <w:u w:val="single"/>
    </w:rPr>
  </w:style>
  <w:style w:type="paragraph" w:styleId="Header">
    <w:name w:val="header"/>
    <w:basedOn w:val="Normal"/>
    <w:link w:val="HeaderChar"/>
    <w:uiPriority w:val="99"/>
    <w:unhideWhenUsed/>
    <w:rsid w:val="0097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34"/>
  </w:style>
  <w:style w:type="paragraph" w:styleId="Footer">
    <w:name w:val="footer"/>
    <w:basedOn w:val="Normal"/>
    <w:link w:val="FooterChar"/>
    <w:uiPriority w:val="99"/>
    <w:unhideWhenUsed/>
    <w:rsid w:val="0097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6295">
      <w:bodyDiv w:val="1"/>
      <w:marLeft w:val="0"/>
      <w:marRight w:val="0"/>
      <w:marTop w:val="0"/>
      <w:marBottom w:val="0"/>
      <w:divBdr>
        <w:top w:val="none" w:sz="0" w:space="0" w:color="auto"/>
        <w:left w:val="none" w:sz="0" w:space="0" w:color="auto"/>
        <w:bottom w:val="none" w:sz="0" w:space="0" w:color="auto"/>
        <w:right w:val="none" w:sz="0" w:space="0" w:color="auto"/>
      </w:divBdr>
    </w:div>
    <w:div w:id="1187788883">
      <w:bodyDiv w:val="1"/>
      <w:marLeft w:val="0"/>
      <w:marRight w:val="0"/>
      <w:marTop w:val="0"/>
      <w:marBottom w:val="0"/>
      <w:divBdr>
        <w:top w:val="none" w:sz="0" w:space="0" w:color="auto"/>
        <w:left w:val="none" w:sz="0" w:space="0" w:color="auto"/>
        <w:bottom w:val="none" w:sz="0" w:space="0" w:color="auto"/>
        <w:right w:val="none" w:sz="0" w:space="0" w:color="auto"/>
      </w:divBdr>
    </w:div>
    <w:div w:id="1255433506">
      <w:bodyDiv w:val="1"/>
      <w:marLeft w:val="0"/>
      <w:marRight w:val="0"/>
      <w:marTop w:val="0"/>
      <w:marBottom w:val="0"/>
      <w:divBdr>
        <w:top w:val="none" w:sz="0" w:space="0" w:color="auto"/>
        <w:left w:val="none" w:sz="0" w:space="0" w:color="auto"/>
        <w:bottom w:val="none" w:sz="0" w:space="0" w:color="auto"/>
        <w:right w:val="none" w:sz="0" w:space="0" w:color="auto"/>
      </w:divBdr>
    </w:div>
    <w:div w:id="1384524569">
      <w:bodyDiv w:val="1"/>
      <w:marLeft w:val="0"/>
      <w:marRight w:val="0"/>
      <w:marTop w:val="0"/>
      <w:marBottom w:val="0"/>
      <w:divBdr>
        <w:top w:val="none" w:sz="0" w:space="0" w:color="auto"/>
        <w:left w:val="none" w:sz="0" w:space="0" w:color="auto"/>
        <w:bottom w:val="none" w:sz="0" w:space="0" w:color="auto"/>
        <w:right w:val="none" w:sz="0" w:space="0" w:color="auto"/>
      </w:divBdr>
    </w:div>
    <w:div w:id="1435243076">
      <w:bodyDiv w:val="1"/>
      <w:marLeft w:val="0"/>
      <w:marRight w:val="0"/>
      <w:marTop w:val="0"/>
      <w:marBottom w:val="0"/>
      <w:divBdr>
        <w:top w:val="none" w:sz="0" w:space="0" w:color="auto"/>
        <w:left w:val="none" w:sz="0" w:space="0" w:color="auto"/>
        <w:bottom w:val="none" w:sz="0" w:space="0" w:color="auto"/>
        <w:right w:val="none" w:sz="0" w:space="0" w:color="auto"/>
      </w:divBdr>
    </w:div>
    <w:div w:id="1809981003">
      <w:bodyDiv w:val="1"/>
      <w:marLeft w:val="0"/>
      <w:marRight w:val="0"/>
      <w:marTop w:val="0"/>
      <w:marBottom w:val="0"/>
      <w:divBdr>
        <w:top w:val="none" w:sz="0" w:space="0" w:color="auto"/>
        <w:left w:val="none" w:sz="0" w:space="0" w:color="auto"/>
        <w:bottom w:val="none" w:sz="0" w:space="0" w:color="auto"/>
        <w:right w:val="none" w:sz="0" w:space="0" w:color="auto"/>
      </w:divBdr>
      <w:divsChild>
        <w:div w:id="150297309">
          <w:marLeft w:val="0"/>
          <w:marRight w:val="0"/>
          <w:marTop w:val="120"/>
          <w:marBottom w:val="0"/>
          <w:divBdr>
            <w:top w:val="none" w:sz="0" w:space="0" w:color="auto"/>
            <w:left w:val="none" w:sz="0" w:space="0" w:color="auto"/>
            <w:bottom w:val="none" w:sz="0" w:space="0" w:color="auto"/>
            <w:right w:val="none" w:sz="0" w:space="0" w:color="auto"/>
          </w:divBdr>
          <w:divsChild>
            <w:div w:id="15452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doe.org/core/fileparse.php/7690/urlt/0070069-accomm-educato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doe.org/core/fileparse.php/7690/urlt/0070069-accomm-educato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Susan J.</dc:creator>
  <cp:keywords/>
  <dc:description/>
  <cp:lastModifiedBy>Priest, Sarah E.</cp:lastModifiedBy>
  <cp:revision>20</cp:revision>
  <cp:lastPrinted>2022-05-17T19:08:00Z</cp:lastPrinted>
  <dcterms:created xsi:type="dcterms:W3CDTF">2022-08-03T17:58:00Z</dcterms:created>
  <dcterms:modified xsi:type="dcterms:W3CDTF">2022-08-03T18:32:00Z</dcterms:modified>
</cp:coreProperties>
</file>